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7FE341" w14:textId="77777777" w:rsidR="00B25788" w:rsidRPr="00EB2EA5" w:rsidRDefault="001E37AC">
      <w:pPr>
        <w:rPr>
          <w:b/>
        </w:rPr>
      </w:pPr>
      <w:r w:rsidRPr="00EB2EA5">
        <w:rPr>
          <w:b/>
        </w:rPr>
        <w:t xml:space="preserve">Program </w:t>
      </w:r>
      <w:r w:rsidR="00695F76" w:rsidRPr="00EB2EA5">
        <w:rPr>
          <w:b/>
        </w:rPr>
        <w:t>Proposal</w:t>
      </w:r>
      <w:r w:rsidRPr="00EB2EA5">
        <w:rPr>
          <w:b/>
        </w:rPr>
        <w:t xml:space="preserve"> Process</w:t>
      </w:r>
    </w:p>
    <w:p w14:paraId="3A18DA73" w14:textId="77777777" w:rsidR="0089589C" w:rsidRDefault="0089589C">
      <w:pPr>
        <w:rPr>
          <w:b/>
        </w:rPr>
      </w:pPr>
    </w:p>
    <w:p w14:paraId="6BFF0FD1" w14:textId="79766820" w:rsidR="00695F76" w:rsidRPr="00EB2EA5" w:rsidRDefault="0089589C">
      <w:r>
        <w:rPr>
          <w:b/>
        </w:rPr>
        <w:t xml:space="preserve">Scope: </w:t>
      </w:r>
      <w:r>
        <w:t xml:space="preserve">This process </w:t>
      </w:r>
      <w:r w:rsidR="00695F76" w:rsidRPr="00EB2EA5">
        <w:t>outlines the initial program proposal process for new program</w:t>
      </w:r>
      <w:r w:rsidR="006F5A83" w:rsidRPr="00EB2EA5">
        <w:t>s with respect to the roles of the Academic Senate and the Curriculum Committee</w:t>
      </w:r>
      <w:r w:rsidR="00695F76" w:rsidRPr="00EB2EA5">
        <w:t xml:space="preserve">. </w:t>
      </w:r>
    </w:p>
    <w:p w14:paraId="330EADFA" w14:textId="77777777" w:rsidR="006F5A83" w:rsidRPr="00EB2EA5" w:rsidRDefault="006F5A83" w:rsidP="006F5A83">
      <w:pPr>
        <w:pStyle w:val="NormalWeb"/>
        <w:shd w:val="clear" w:color="auto" w:fill="FFFFFF"/>
        <w:rPr>
          <w:rFonts w:asciiTheme="minorHAnsi" w:hAnsiTheme="minorHAnsi"/>
          <w:sz w:val="24"/>
          <w:szCs w:val="24"/>
        </w:rPr>
      </w:pPr>
      <w:r w:rsidRPr="00EB2EA5">
        <w:rPr>
          <w:rFonts w:asciiTheme="minorHAnsi" w:hAnsiTheme="minorHAnsi"/>
          <w:b/>
          <w:sz w:val="24"/>
          <w:szCs w:val="24"/>
        </w:rPr>
        <w:t xml:space="preserve">Authority: </w:t>
      </w:r>
      <w:r w:rsidRPr="00EB2EA5">
        <w:rPr>
          <w:rFonts w:asciiTheme="minorHAnsi" w:hAnsiTheme="minorHAnsi"/>
          <w:sz w:val="24"/>
          <w:szCs w:val="24"/>
        </w:rPr>
        <w:t xml:space="preserve">Under Article 2, Section 2 of the Las Positas College Academic Senate Constitution, “the Board of Trustees shall rely primarily upon the advice and judgment of the Academic Senate regarding curriculum, including establishing prerequisites and degree and certificate requirements.” In addition, “the Board of Trustees or its designees and the Academic Senate shall reach mutual agreement by written resolution, regulation, or policy of the governing board effectuating such recommendations regarding educational program development.” </w:t>
      </w:r>
    </w:p>
    <w:p w14:paraId="55351CC5" w14:textId="77777777" w:rsidR="006F5A83" w:rsidRPr="00EB2EA5" w:rsidRDefault="005F5EE4" w:rsidP="00FD3E2C">
      <w:pPr>
        <w:widowControl w:val="0"/>
        <w:autoSpaceDE w:val="0"/>
        <w:autoSpaceDN w:val="0"/>
        <w:adjustRightInd w:val="0"/>
        <w:rPr>
          <w:rFonts w:cs="Times New Roman"/>
          <w:color w:val="191919"/>
        </w:rPr>
      </w:pPr>
      <w:r w:rsidRPr="00EB2EA5">
        <w:rPr>
          <w:b/>
        </w:rPr>
        <w:t xml:space="preserve">LPC </w:t>
      </w:r>
      <w:r w:rsidR="00B761E1" w:rsidRPr="00EB2EA5">
        <w:rPr>
          <w:b/>
        </w:rPr>
        <w:t xml:space="preserve">Program Definition: </w:t>
      </w:r>
      <w:r w:rsidR="00FD3E2C" w:rsidRPr="00EB2EA5">
        <w:rPr>
          <w:rFonts w:cs="Times New Roman"/>
          <w:color w:val="191919"/>
        </w:rPr>
        <w:t>"A program is an organized set of courses and/or services that lead to defined objectives in support of and advancement of student learning."</w:t>
      </w:r>
    </w:p>
    <w:p w14:paraId="719DA04F" w14:textId="77777777" w:rsidR="00FD3E2C" w:rsidRPr="00EB2EA5" w:rsidRDefault="00FD3E2C" w:rsidP="00FD3E2C">
      <w:pPr>
        <w:widowControl w:val="0"/>
        <w:autoSpaceDE w:val="0"/>
        <w:autoSpaceDN w:val="0"/>
        <w:adjustRightInd w:val="0"/>
        <w:rPr>
          <w:rFonts w:cs="Times New Roman"/>
          <w:color w:val="191919"/>
        </w:rPr>
      </w:pPr>
    </w:p>
    <w:p w14:paraId="471BE25F" w14:textId="77777777" w:rsidR="00FD3E2C" w:rsidRPr="00EB2EA5" w:rsidRDefault="009D1843" w:rsidP="00FD3E2C">
      <w:pPr>
        <w:widowControl w:val="0"/>
        <w:autoSpaceDE w:val="0"/>
        <w:autoSpaceDN w:val="0"/>
        <w:adjustRightInd w:val="0"/>
        <w:rPr>
          <w:rFonts w:cs="Times New Roman"/>
          <w:b/>
          <w:color w:val="191919"/>
        </w:rPr>
      </w:pPr>
      <w:r w:rsidRPr="00EB2EA5">
        <w:rPr>
          <w:rFonts w:cs="Times New Roman"/>
          <w:b/>
          <w:color w:val="191919"/>
        </w:rPr>
        <w:t>Examples</w:t>
      </w:r>
      <w:r w:rsidR="00FD3E2C" w:rsidRPr="00EB2EA5">
        <w:rPr>
          <w:rFonts w:cs="Times New Roman"/>
          <w:b/>
          <w:color w:val="191919"/>
        </w:rPr>
        <w:t xml:space="preserve"> of Programs:</w:t>
      </w:r>
    </w:p>
    <w:p w14:paraId="13C8311A" w14:textId="77777777" w:rsidR="00FD3E2C" w:rsidRPr="00EB2EA5" w:rsidRDefault="00FD3E2C" w:rsidP="00FD3E2C">
      <w:pPr>
        <w:widowControl w:val="0"/>
        <w:autoSpaceDE w:val="0"/>
        <w:autoSpaceDN w:val="0"/>
        <w:adjustRightInd w:val="0"/>
        <w:rPr>
          <w:rFonts w:cs="Times New Roman"/>
          <w:b/>
          <w:color w:val="191919"/>
        </w:rPr>
      </w:pPr>
    </w:p>
    <w:p w14:paraId="02107D14" w14:textId="5F87F412" w:rsidR="00A67E36" w:rsidRPr="00EB2EA5" w:rsidRDefault="002177CB" w:rsidP="00EB2EA5">
      <w:pPr>
        <w:pStyle w:val="ListParagraph"/>
        <w:widowControl w:val="0"/>
        <w:numPr>
          <w:ilvl w:val="0"/>
          <w:numId w:val="3"/>
        </w:numPr>
        <w:autoSpaceDE w:val="0"/>
        <w:autoSpaceDN w:val="0"/>
        <w:adjustRightInd w:val="0"/>
        <w:rPr>
          <w:rFonts w:cs="Times New Roman"/>
          <w:color w:val="191919"/>
        </w:rPr>
      </w:pPr>
      <w:r w:rsidRPr="00EB2EA5">
        <w:rPr>
          <w:rFonts w:cs="Times New Roman"/>
          <w:b/>
          <w:color w:val="191919"/>
        </w:rPr>
        <w:t>Program</w:t>
      </w:r>
      <w:r w:rsidR="00EB2EA5">
        <w:rPr>
          <w:rFonts w:cs="Times New Roman"/>
          <w:b/>
          <w:color w:val="191919"/>
        </w:rPr>
        <w:t>s</w:t>
      </w:r>
      <w:r w:rsidRPr="00EB2EA5">
        <w:rPr>
          <w:rFonts w:cs="Times New Roman"/>
          <w:b/>
          <w:color w:val="191919"/>
        </w:rPr>
        <w:t xml:space="preserve"> Subject to Academic Senate Purview</w:t>
      </w:r>
      <w:r w:rsidR="00EB2EA5">
        <w:rPr>
          <w:rFonts w:cs="Times New Roman"/>
          <w:b/>
          <w:color w:val="191919"/>
        </w:rPr>
        <w:t xml:space="preserve">: </w:t>
      </w:r>
      <w:r w:rsidR="00EF690C" w:rsidRPr="00EB2EA5">
        <w:rPr>
          <w:rFonts w:cs="Times New Roman"/>
          <w:color w:val="191919"/>
        </w:rPr>
        <w:t xml:space="preserve">Academic Programs, </w:t>
      </w:r>
      <w:r w:rsidR="00D51E0A" w:rsidRPr="00EB2EA5">
        <w:rPr>
          <w:rFonts w:cs="Times New Roman"/>
          <w:color w:val="191919"/>
        </w:rPr>
        <w:t xml:space="preserve">CTE </w:t>
      </w:r>
      <w:r w:rsidR="00A67E36" w:rsidRPr="00EB2EA5">
        <w:rPr>
          <w:rFonts w:cs="Times New Roman"/>
          <w:color w:val="191919"/>
        </w:rPr>
        <w:t>Programs</w:t>
      </w:r>
      <w:r w:rsidR="0089589C">
        <w:rPr>
          <w:rFonts w:cs="Times New Roman"/>
          <w:color w:val="191919"/>
        </w:rPr>
        <w:t>, or other programs subject to Academic Senate p</w:t>
      </w:r>
      <w:r w:rsidR="00EF690C" w:rsidRPr="00EB2EA5">
        <w:rPr>
          <w:rFonts w:cs="Times New Roman"/>
          <w:color w:val="191919"/>
        </w:rPr>
        <w:t>urview</w:t>
      </w:r>
      <w:r w:rsidR="00EB2EA5">
        <w:rPr>
          <w:rFonts w:cs="Times New Roman"/>
          <w:color w:val="191919"/>
        </w:rPr>
        <w:t>, including c</w:t>
      </w:r>
      <w:r w:rsidR="00EF690C" w:rsidRPr="00EB2EA5">
        <w:rPr>
          <w:rFonts w:cs="Times New Roman"/>
          <w:color w:val="191919"/>
        </w:rPr>
        <w:t>redit and noncredit c</w:t>
      </w:r>
      <w:r w:rsidR="00A67E36" w:rsidRPr="00EB2EA5">
        <w:rPr>
          <w:rFonts w:cs="Times New Roman"/>
          <w:color w:val="191919"/>
        </w:rPr>
        <w:t xml:space="preserve">ourses, certificates, </w:t>
      </w:r>
      <w:r w:rsidR="00EB2EA5">
        <w:rPr>
          <w:rFonts w:cs="Times New Roman"/>
          <w:color w:val="191919"/>
        </w:rPr>
        <w:t xml:space="preserve">and </w:t>
      </w:r>
      <w:r w:rsidR="00A67E36" w:rsidRPr="00EB2EA5">
        <w:rPr>
          <w:rFonts w:cs="Times New Roman"/>
          <w:color w:val="191919"/>
        </w:rPr>
        <w:t>degrees</w:t>
      </w:r>
    </w:p>
    <w:p w14:paraId="4D9B1872" w14:textId="77777777" w:rsidR="00A67E36" w:rsidRPr="00EB2EA5" w:rsidRDefault="00A67E36" w:rsidP="002177CB">
      <w:pPr>
        <w:pStyle w:val="ListParagraph"/>
        <w:widowControl w:val="0"/>
        <w:numPr>
          <w:ilvl w:val="0"/>
          <w:numId w:val="3"/>
        </w:numPr>
        <w:autoSpaceDE w:val="0"/>
        <w:autoSpaceDN w:val="0"/>
        <w:adjustRightInd w:val="0"/>
        <w:rPr>
          <w:rFonts w:cs="Calibri"/>
          <w:b/>
        </w:rPr>
      </w:pPr>
      <w:r w:rsidRPr="00EB2EA5">
        <w:rPr>
          <w:rFonts w:cs="Calibri"/>
          <w:b/>
        </w:rPr>
        <w:t>Other Projects</w:t>
      </w:r>
      <w:r w:rsidR="002177CB" w:rsidRPr="00EB2EA5">
        <w:rPr>
          <w:rFonts w:cs="Calibri"/>
          <w:b/>
        </w:rPr>
        <w:t>, Grant Projects,</w:t>
      </w:r>
      <w:r w:rsidRPr="00EB2EA5">
        <w:rPr>
          <w:rFonts w:cs="Calibri"/>
          <w:b/>
        </w:rPr>
        <w:t xml:space="preserve"> or Programs</w:t>
      </w:r>
      <w:r w:rsidR="006B1019" w:rsidRPr="00EB2EA5">
        <w:rPr>
          <w:rFonts w:cs="Calibri"/>
          <w:b/>
        </w:rPr>
        <w:t xml:space="preserve"> Related to 10+1</w:t>
      </w:r>
      <w:r w:rsidRPr="00EB2EA5">
        <w:rPr>
          <w:rFonts w:cs="Calibri"/>
          <w:b/>
        </w:rPr>
        <w:t xml:space="preserve">: </w:t>
      </w:r>
      <w:r w:rsidRPr="00EB2EA5">
        <w:rPr>
          <w:rFonts w:cs="Calibri"/>
        </w:rPr>
        <w:t>Middle College, Community Education</w:t>
      </w:r>
      <w:r w:rsidR="002177CB" w:rsidRPr="00EB2EA5">
        <w:rPr>
          <w:rFonts w:cs="Calibri"/>
        </w:rPr>
        <w:t xml:space="preserve">, </w:t>
      </w:r>
      <w:r w:rsidR="00EF690C" w:rsidRPr="00EB2EA5">
        <w:rPr>
          <w:rFonts w:cs="Calibri"/>
        </w:rPr>
        <w:t>learning communities</w:t>
      </w:r>
      <w:r w:rsidR="006B1019" w:rsidRPr="00EB2EA5">
        <w:rPr>
          <w:rFonts w:cs="Calibri"/>
        </w:rPr>
        <w:t>, adult education offered through other educational venues</w:t>
      </w:r>
    </w:p>
    <w:p w14:paraId="52059F63" w14:textId="77777777" w:rsidR="00A67E36" w:rsidRPr="00EB2EA5" w:rsidRDefault="00A67E36" w:rsidP="00A67E36">
      <w:pPr>
        <w:widowControl w:val="0"/>
        <w:autoSpaceDE w:val="0"/>
        <w:autoSpaceDN w:val="0"/>
        <w:adjustRightInd w:val="0"/>
        <w:rPr>
          <w:rFonts w:cs="Calibri"/>
          <w:b/>
        </w:rPr>
      </w:pPr>
    </w:p>
    <w:p w14:paraId="3CC07EDE" w14:textId="77777777" w:rsidR="00482ABB" w:rsidRPr="00EB2EA5" w:rsidRDefault="00A67E36" w:rsidP="00A67E36">
      <w:pPr>
        <w:widowControl w:val="0"/>
        <w:autoSpaceDE w:val="0"/>
        <w:autoSpaceDN w:val="0"/>
        <w:adjustRightInd w:val="0"/>
        <w:rPr>
          <w:rFonts w:cs="Times New Roman"/>
          <w:color w:val="191919"/>
        </w:rPr>
      </w:pPr>
      <w:r w:rsidRPr="00EB2EA5">
        <w:rPr>
          <w:rFonts w:cs="Calibri"/>
          <w:b/>
        </w:rPr>
        <w:t>Transparency</w:t>
      </w:r>
      <w:r w:rsidR="002A2587" w:rsidRPr="00EB2EA5">
        <w:rPr>
          <w:rFonts w:cs="Calibri"/>
          <w:b/>
        </w:rPr>
        <w:t>,</w:t>
      </w:r>
      <w:r w:rsidRPr="00EB2EA5">
        <w:rPr>
          <w:rFonts w:cs="Calibri"/>
          <w:b/>
        </w:rPr>
        <w:t xml:space="preserve"> Information</w:t>
      </w:r>
      <w:r w:rsidR="002A2587" w:rsidRPr="00EB2EA5">
        <w:rPr>
          <w:rFonts w:cs="Calibri"/>
          <w:b/>
        </w:rPr>
        <w:t>, and Support</w:t>
      </w:r>
      <w:r w:rsidRPr="00EB2EA5">
        <w:rPr>
          <w:rFonts w:cs="Calibri"/>
          <w:b/>
        </w:rPr>
        <w:t>:</w:t>
      </w:r>
      <w:r w:rsidR="002A2587" w:rsidRPr="00EB2EA5">
        <w:rPr>
          <w:rFonts w:cs="Calibri"/>
          <w:b/>
          <w:i/>
        </w:rPr>
        <w:t xml:space="preserve"> </w:t>
      </w:r>
      <w:r w:rsidR="009D1843" w:rsidRPr="00EB2EA5">
        <w:rPr>
          <w:rFonts w:cs="Times New Roman"/>
          <w:color w:val="191919"/>
        </w:rPr>
        <w:t>Some programs are directly subject to the purview of the Academic Senate and the Curriculum Committee. Additional programs and projects directly impact faculty and students. The Academic Senate shall approve by consent all programs in order to promote transparency, to ensure that members of the campus community have information about emerging programs and projects, and to help to build support for new programs and projects.</w:t>
      </w:r>
      <w:r w:rsidR="00EF690C" w:rsidRPr="00EB2EA5">
        <w:rPr>
          <w:rFonts w:cs="Times New Roman"/>
          <w:color w:val="191919"/>
        </w:rPr>
        <w:t xml:space="preserve"> This process is non proscriptive; it is intended to allow flexibility in the development of programs and projects. </w:t>
      </w:r>
    </w:p>
    <w:p w14:paraId="3FCFE5B0" w14:textId="77777777" w:rsidR="009D1843" w:rsidRPr="00EB2EA5" w:rsidRDefault="009D1843" w:rsidP="00A67E36">
      <w:pPr>
        <w:widowControl w:val="0"/>
        <w:autoSpaceDE w:val="0"/>
        <w:autoSpaceDN w:val="0"/>
        <w:adjustRightInd w:val="0"/>
        <w:rPr>
          <w:rFonts w:cs="Calibri"/>
        </w:rPr>
      </w:pPr>
    </w:p>
    <w:p w14:paraId="25AB5F04" w14:textId="77777777" w:rsidR="00482ABB" w:rsidRPr="00EB2EA5" w:rsidRDefault="00F22235" w:rsidP="00A67E36">
      <w:pPr>
        <w:widowControl w:val="0"/>
        <w:autoSpaceDE w:val="0"/>
        <w:autoSpaceDN w:val="0"/>
        <w:adjustRightInd w:val="0"/>
        <w:rPr>
          <w:rFonts w:cs="Calibri"/>
          <w:b/>
          <w:u w:val="single"/>
        </w:rPr>
      </w:pPr>
      <w:r w:rsidRPr="00EB2EA5">
        <w:rPr>
          <w:rFonts w:cs="Calibri"/>
          <w:b/>
          <w:u w:val="single"/>
        </w:rPr>
        <w:t xml:space="preserve">I.  </w:t>
      </w:r>
      <w:r w:rsidR="00482ABB" w:rsidRPr="00EB2EA5">
        <w:rPr>
          <w:rFonts w:cs="Calibri"/>
          <w:b/>
          <w:u w:val="single"/>
        </w:rPr>
        <w:t>Process of Approval for Programs Subject to Academic Senate Purview</w:t>
      </w:r>
    </w:p>
    <w:p w14:paraId="3A68DA45" w14:textId="77777777" w:rsidR="00482ABB" w:rsidRPr="00EB2EA5" w:rsidRDefault="00482ABB" w:rsidP="00A67E36">
      <w:pPr>
        <w:widowControl w:val="0"/>
        <w:autoSpaceDE w:val="0"/>
        <w:autoSpaceDN w:val="0"/>
        <w:adjustRightInd w:val="0"/>
        <w:rPr>
          <w:rFonts w:cs="Calibri"/>
          <w:b/>
        </w:rPr>
      </w:pPr>
    </w:p>
    <w:p w14:paraId="638A5D49" w14:textId="77777777" w:rsidR="00482ABB" w:rsidRPr="00EB2EA5" w:rsidRDefault="002177CB" w:rsidP="00F22235">
      <w:pPr>
        <w:widowControl w:val="0"/>
        <w:autoSpaceDE w:val="0"/>
        <w:autoSpaceDN w:val="0"/>
        <w:adjustRightInd w:val="0"/>
        <w:rPr>
          <w:rFonts w:cs="Calibri"/>
        </w:rPr>
      </w:pPr>
      <w:r w:rsidRPr="00EB2EA5">
        <w:rPr>
          <w:rFonts w:cs="Calibri"/>
          <w:b/>
        </w:rPr>
        <w:t xml:space="preserve">Existing </w:t>
      </w:r>
      <w:r w:rsidR="00482ABB" w:rsidRPr="00EB2EA5">
        <w:rPr>
          <w:rFonts w:cs="Calibri"/>
          <w:b/>
        </w:rPr>
        <w:t xml:space="preserve">Academic </w:t>
      </w:r>
      <w:r w:rsidR="00D51E0A" w:rsidRPr="00EB2EA5">
        <w:rPr>
          <w:rFonts w:cs="Calibri"/>
          <w:b/>
        </w:rPr>
        <w:t xml:space="preserve">or CTE </w:t>
      </w:r>
      <w:r w:rsidR="00482ABB" w:rsidRPr="00EB2EA5">
        <w:rPr>
          <w:rFonts w:cs="Calibri"/>
          <w:b/>
        </w:rPr>
        <w:t>Program</w:t>
      </w:r>
      <w:r w:rsidR="00D51E0A" w:rsidRPr="00EB2EA5">
        <w:rPr>
          <w:rFonts w:cs="Calibri"/>
          <w:b/>
        </w:rPr>
        <w:t>s</w:t>
      </w:r>
      <w:r w:rsidR="00482ABB" w:rsidRPr="00EB2EA5">
        <w:rPr>
          <w:rFonts w:cs="Calibri"/>
          <w:b/>
        </w:rPr>
        <w:t xml:space="preserve">: </w:t>
      </w:r>
      <w:r w:rsidR="00482ABB" w:rsidRPr="00EB2EA5">
        <w:rPr>
          <w:rFonts w:cs="Calibri"/>
        </w:rPr>
        <w:t>Programs using existing curriculum or program</w:t>
      </w:r>
      <w:r w:rsidR="005F5EE4" w:rsidRPr="00EB2EA5">
        <w:rPr>
          <w:rFonts w:cs="Calibri"/>
        </w:rPr>
        <w:t>s</w:t>
      </w:r>
      <w:r w:rsidR="00482ABB" w:rsidRPr="00EB2EA5">
        <w:rPr>
          <w:rFonts w:cs="Calibri"/>
        </w:rPr>
        <w:t xml:space="preserve"> requiring additional courses</w:t>
      </w:r>
    </w:p>
    <w:p w14:paraId="4E2999A7" w14:textId="77777777" w:rsidR="00482ABB" w:rsidRPr="00EB2EA5" w:rsidRDefault="00482ABB" w:rsidP="00F22235">
      <w:pPr>
        <w:pStyle w:val="ListParagraph"/>
        <w:widowControl w:val="0"/>
        <w:numPr>
          <w:ilvl w:val="0"/>
          <w:numId w:val="4"/>
        </w:numPr>
        <w:autoSpaceDE w:val="0"/>
        <w:autoSpaceDN w:val="0"/>
        <w:adjustRightInd w:val="0"/>
        <w:rPr>
          <w:rFonts w:cs="Calibri"/>
        </w:rPr>
      </w:pPr>
      <w:r w:rsidRPr="00EB2EA5">
        <w:rPr>
          <w:rFonts w:cs="Calibri"/>
        </w:rPr>
        <w:t>Presentation to the Curriculum Committee</w:t>
      </w:r>
    </w:p>
    <w:p w14:paraId="2CF8773B" w14:textId="77777777" w:rsidR="00482ABB" w:rsidRPr="00EB2EA5" w:rsidRDefault="00482ABB" w:rsidP="00F22235">
      <w:pPr>
        <w:pStyle w:val="ListParagraph"/>
        <w:widowControl w:val="0"/>
        <w:numPr>
          <w:ilvl w:val="0"/>
          <w:numId w:val="4"/>
        </w:numPr>
        <w:autoSpaceDE w:val="0"/>
        <w:autoSpaceDN w:val="0"/>
        <w:adjustRightInd w:val="0"/>
        <w:rPr>
          <w:rFonts w:cs="Calibri"/>
        </w:rPr>
      </w:pPr>
      <w:r w:rsidRPr="00EB2EA5">
        <w:rPr>
          <w:rFonts w:cs="Calibri"/>
        </w:rPr>
        <w:t>Approval by the Curriculum Committee</w:t>
      </w:r>
    </w:p>
    <w:p w14:paraId="5302EAEC" w14:textId="77777777" w:rsidR="00482ABB" w:rsidRPr="00EB2EA5" w:rsidRDefault="00482ABB" w:rsidP="00F22235">
      <w:pPr>
        <w:pStyle w:val="ListParagraph"/>
        <w:widowControl w:val="0"/>
        <w:numPr>
          <w:ilvl w:val="0"/>
          <w:numId w:val="4"/>
        </w:numPr>
        <w:autoSpaceDE w:val="0"/>
        <w:autoSpaceDN w:val="0"/>
        <w:adjustRightInd w:val="0"/>
        <w:rPr>
          <w:rFonts w:cs="Calibri"/>
        </w:rPr>
      </w:pPr>
      <w:r w:rsidRPr="00EB2EA5">
        <w:rPr>
          <w:rFonts w:cs="Calibri"/>
        </w:rPr>
        <w:t>Consent approval by the Academic Senate</w:t>
      </w:r>
    </w:p>
    <w:p w14:paraId="34EB84FC" w14:textId="77777777" w:rsidR="0089589C" w:rsidRDefault="0089589C" w:rsidP="00F22235">
      <w:pPr>
        <w:widowControl w:val="0"/>
        <w:autoSpaceDE w:val="0"/>
        <w:autoSpaceDN w:val="0"/>
        <w:adjustRightInd w:val="0"/>
        <w:rPr>
          <w:rFonts w:cs="Calibri"/>
          <w:b/>
        </w:rPr>
      </w:pPr>
    </w:p>
    <w:p w14:paraId="10D64BCE" w14:textId="66410E22" w:rsidR="00482ABB" w:rsidRPr="00EB2EA5" w:rsidRDefault="00482ABB" w:rsidP="00F22235">
      <w:pPr>
        <w:widowControl w:val="0"/>
        <w:autoSpaceDE w:val="0"/>
        <w:autoSpaceDN w:val="0"/>
        <w:adjustRightInd w:val="0"/>
        <w:rPr>
          <w:rFonts w:cs="Calibri"/>
        </w:rPr>
      </w:pPr>
      <w:r w:rsidRPr="00EB2EA5">
        <w:rPr>
          <w:rFonts w:cs="Calibri"/>
          <w:b/>
        </w:rPr>
        <w:t xml:space="preserve">New Academic </w:t>
      </w:r>
      <w:r w:rsidR="00D51E0A" w:rsidRPr="00EB2EA5">
        <w:rPr>
          <w:rFonts w:cs="Calibri"/>
          <w:b/>
        </w:rPr>
        <w:t xml:space="preserve">or CTE </w:t>
      </w:r>
      <w:r w:rsidRPr="00EB2EA5">
        <w:rPr>
          <w:rFonts w:cs="Calibri"/>
          <w:b/>
        </w:rPr>
        <w:t>Program</w:t>
      </w:r>
      <w:r w:rsidR="00D51E0A" w:rsidRPr="00EB2EA5">
        <w:rPr>
          <w:rFonts w:cs="Calibri"/>
          <w:b/>
        </w:rPr>
        <w:t>s</w:t>
      </w:r>
      <w:r w:rsidRPr="00EB2EA5">
        <w:rPr>
          <w:rFonts w:cs="Calibri"/>
          <w:b/>
        </w:rPr>
        <w:t xml:space="preserve">: </w:t>
      </w:r>
      <w:r w:rsidRPr="00EB2EA5">
        <w:rPr>
          <w:rFonts w:cs="Calibri"/>
        </w:rPr>
        <w:t>New disciplines</w:t>
      </w:r>
      <w:r w:rsidR="00EB2EA5">
        <w:rPr>
          <w:rFonts w:cs="Calibri"/>
        </w:rPr>
        <w:t xml:space="preserve"> that may</w:t>
      </w:r>
      <w:r w:rsidR="00EF690C" w:rsidRPr="00EB2EA5">
        <w:rPr>
          <w:rFonts w:cs="Calibri"/>
        </w:rPr>
        <w:t xml:space="preserve"> </w:t>
      </w:r>
      <w:r w:rsidR="00EB2EA5">
        <w:rPr>
          <w:rFonts w:cs="Calibri"/>
        </w:rPr>
        <w:t>require</w:t>
      </w:r>
      <w:r w:rsidRPr="00EB2EA5">
        <w:rPr>
          <w:rFonts w:cs="Calibri"/>
        </w:rPr>
        <w:t xml:space="preserve"> new faculty</w:t>
      </w:r>
      <w:r w:rsidR="0089589C">
        <w:rPr>
          <w:rFonts w:cs="Calibri"/>
        </w:rPr>
        <w:t xml:space="preserve">, FTEF, </w:t>
      </w:r>
      <w:r w:rsidR="003D15C4">
        <w:rPr>
          <w:rFonts w:cs="Calibri"/>
        </w:rPr>
        <w:t>and/</w:t>
      </w:r>
      <w:bookmarkStart w:id="0" w:name="_GoBack"/>
      <w:bookmarkEnd w:id="0"/>
      <w:r w:rsidR="0089589C">
        <w:rPr>
          <w:rFonts w:cs="Calibri"/>
        </w:rPr>
        <w:t>or College resources</w:t>
      </w:r>
    </w:p>
    <w:p w14:paraId="0826E552" w14:textId="77777777" w:rsidR="00482ABB" w:rsidRPr="00EB2EA5" w:rsidRDefault="00D51E0A" w:rsidP="00F22235">
      <w:pPr>
        <w:pStyle w:val="ListParagraph"/>
        <w:widowControl w:val="0"/>
        <w:numPr>
          <w:ilvl w:val="0"/>
          <w:numId w:val="6"/>
        </w:numPr>
        <w:autoSpaceDE w:val="0"/>
        <w:autoSpaceDN w:val="0"/>
        <w:adjustRightInd w:val="0"/>
        <w:rPr>
          <w:rFonts w:cs="Calibri"/>
        </w:rPr>
      </w:pPr>
      <w:r w:rsidRPr="00EB2EA5">
        <w:rPr>
          <w:rFonts w:cs="Calibri"/>
        </w:rPr>
        <w:t>Presentation to Academic Senate, including:</w:t>
      </w:r>
    </w:p>
    <w:p w14:paraId="57383934" w14:textId="77777777" w:rsidR="00D51E0A" w:rsidRPr="00EB2EA5" w:rsidRDefault="00D51E0A" w:rsidP="00F22235">
      <w:pPr>
        <w:pStyle w:val="ListParagraph"/>
        <w:widowControl w:val="0"/>
        <w:numPr>
          <w:ilvl w:val="0"/>
          <w:numId w:val="8"/>
        </w:numPr>
        <w:autoSpaceDE w:val="0"/>
        <w:autoSpaceDN w:val="0"/>
        <w:adjustRightInd w:val="0"/>
        <w:rPr>
          <w:rFonts w:cs="Calibri"/>
        </w:rPr>
      </w:pPr>
      <w:r w:rsidRPr="00EB2EA5">
        <w:rPr>
          <w:rFonts w:cs="Calibri"/>
        </w:rPr>
        <w:t>Support for the program on campus</w:t>
      </w:r>
    </w:p>
    <w:p w14:paraId="22F7657F" w14:textId="3A6D5FA7" w:rsidR="00EF690C" w:rsidRPr="00EB2EA5" w:rsidRDefault="00EF690C" w:rsidP="00EF690C">
      <w:pPr>
        <w:pStyle w:val="ListParagraph"/>
        <w:widowControl w:val="0"/>
        <w:numPr>
          <w:ilvl w:val="0"/>
          <w:numId w:val="8"/>
        </w:numPr>
        <w:autoSpaceDE w:val="0"/>
        <w:autoSpaceDN w:val="0"/>
        <w:adjustRightInd w:val="0"/>
        <w:rPr>
          <w:rFonts w:cs="Calibri"/>
        </w:rPr>
      </w:pPr>
      <w:r w:rsidRPr="00EB2EA5">
        <w:rPr>
          <w:rFonts w:cs="Calibri"/>
        </w:rPr>
        <w:lastRenderedPageBreak/>
        <w:t>Anticipated r</w:t>
      </w:r>
      <w:r w:rsidR="005F5EE4" w:rsidRPr="00EB2EA5">
        <w:rPr>
          <w:rFonts w:cs="Calibri"/>
        </w:rPr>
        <w:t>esources and</w:t>
      </w:r>
      <w:r w:rsidR="00D51E0A" w:rsidRPr="00EB2EA5">
        <w:rPr>
          <w:rFonts w:cs="Calibri"/>
        </w:rPr>
        <w:t xml:space="preserve"> cost</w:t>
      </w:r>
      <w:r w:rsidR="005F5EE4" w:rsidRPr="00EB2EA5">
        <w:rPr>
          <w:rFonts w:cs="Calibri"/>
        </w:rPr>
        <w:t>s</w:t>
      </w:r>
      <w:r w:rsidRPr="00EB2EA5">
        <w:rPr>
          <w:rFonts w:cs="Calibri"/>
        </w:rPr>
        <w:t xml:space="preserve">, including </w:t>
      </w:r>
      <w:r w:rsidR="006A352D">
        <w:rPr>
          <w:rFonts w:cs="Calibri"/>
        </w:rPr>
        <w:t>classified professional</w:t>
      </w:r>
      <w:r w:rsidRPr="00EB2EA5">
        <w:rPr>
          <w:rFonts w:cs="Calibri"/>
        </w:rPr>
        <w:t xml:space="preserve"> support and administrative oversight</w:t>
      </w:r>
    </w:p>
    <w:p w14:paraId="07FD784E" w14:textId="77777777" w:rsidR="006B1019" w:rsidRPr="00EB2EA5" w:rsidRDefault="006B1019" w:rsidP="00F22235">
      <w:pPr>
        <w:pStyle w:val="ListParagraph"/>
        <w:widowControl w:val="0"/>
        <w:numPr>
          <w:ilvl w:val="0"/>
          <w:numId w:val="8"/>
        </w:numPr>
        <w:autoSpaceDE w:val="0"/>
        <w:autoSpaceDN w:val="0"/>
        <w:adjustRightInd w:val="0"/>
        <w:rPr>
          <w:rFonts w:cs="Calibri"/>
        </w:rPr>
      </w:pPr>
      <w:r w:rsidRPr="00EB2EA5">
        <w:rPr>
          <w:rFonts w:cs="Calibri"/>
        </w:rPr>
        <w:t>Need or demand</w:t>
      </w:r>
    </w:p>
    <w:p w14:paraId="21FD0089" w14:textId="77777777" w:rsidR="00F22235" w:rsidRPr="00EB2EA5" w:rsidRDefault="00D51E0A" w:rsidP="00F22235">
      <w:pPr>
        <w:pStyle w:val="ListParagraph"/>
        <w:widowControl w:val="0"/>
        <w:numPr>
          <w:ilvl w:val="0"/>
          <w:numId w:val="8"/>
        </w:numPr>
        <w:autoSpaceDE w:val="0"/>
        <w:autoSpaceDN w:val="0"/>
        <w:adjustRightInd w:val="0"/>
        <w:rPr>
          <w:rFonts w:cs="Calibri"/>
        </w:rPr>
      </w:pPr>
      <w:r w:rsidRPr="00EB2EA5">
        <w:rPr>
          <w:rFonts w:cs="Calibri"/>
        </w:rPr>
        <w:t>Mission appropriateness</w:t>
      </w:r>
    </w:p>
    <w:p w14:paraId="020A4417" w14:textId="77777777" w:rsidR="00F22235" w:rsidRPr="00EB2EA5" w:rsidRDefault="00D51E0A" w:rsidP="00F22235">
      <w:pPr>
        <w:pStyle w:val="ListParagraph"/>
        <w:widowControl w:val="0"/>
        <w:numPr>
          <w:ilvl w:val="0"/>
          <w:numId w:val="8"/>
        </w:numPr>
        <w:autoSpaceDE w:val="0"/>
        <w:autoSpaceDN w:val="0"/>
        <w:adjustRightInd w:val="0"/>
        <w:rPr>
          <w:rFonts w:cs="Calibri"/>
        </w:rPr>
      </w:pPr>
      <w:r w:rsidRPr="00EB2EA5">
        <w:rPr>
          <w:rFonts w:cs="Calibri"/>
        </w:rPr>
        <w:t>Curriculum required</w:t>
      </w:r>
    </w:p>
    <w:p w14:paraId="5EE2E24C" w14:textId="77777777" w:rsidR="006B1019" w:rsidRPr="00EB2EA5" w:rsidRDefault="006B1019" w:rsidP="00F22235">
      <w:pPr>
        <w:pStyle w:val="ListParagraph"/>
        <w:widowControl w:val="0"/>
        <w:numPr>
          <w:ilvl w:val="0"/>
          <w:numId w:val="8"/>
        </w:numPr>
        <w:autoSpaceDE w:val="0"/>
        <w:autoSpaceDN w:val="0"/>
        <w:adjustRightInd w:val="0"/>
        <w:rPr>
          <w:rFonts w:cs="Calibri"/>
        </w:rPr>
      </w:pPr>
      <w:r w:rsidRPr="00EB2EA5">
        <w:rPr>
          <w:rFonts w:cs="Calibri"/>
        </w:rPr>
        <w:t>Interdisciplinary elements</w:t>
      </w:r>
    </w:p>
    <w:p w14:paraId="41106371" w14:textId="4A597656" w:rsidR="00F22235" w:rsidRPr="00EB2EA5" w:rsidRDefault="00D51E0A" w:rsidP="00F22235">
      <w:pPr>
        <w:pStyle w:val="ListParagraph"/>
        <w:widowControl w:val="0"/>
        <w:numPr>
          <w:ilvl w:val="0"/>
          <w:numId w:val="8"/>
        </w:numPr>
        <w:autoSpaceDE w:val="0"/>
        <w:autoSpaceDN w:val="0"/>
        <w:adjustRightInd w:val="0"/>
        <w:rPr>
          <w:rFonts w:cs="Calibri"/>
        </w:rPr>
      </w:pPr>
      <w:r w:rsidRPr="00EB2EA5">
        <w:rPr>
          <w:rFonts w:cs="Calibri"/>
        </w:rPr>
        <w:t xml:space="preserve">FTES </w:t>
      </w:r>
      <w:r w:rsidR="002177CB" w:rsidRPr="00EB2EA5">
        <w:rPr>
          <w:rFonts w:cs="Calibri"/>
        </w:rPr>
        <w:t xml:space="preserve">and FTEF </w:t>
      </w:r>
      <w:r w:rsidRPr="00EB2EA5">
        <w:rPr>
          <w:rFonts w:cs="Calibri"/>
        </w:rPr>
        <w:t>required</w:t>
      </w:r>
      <w:r w:rsidR="0089589C">
        <w:rPr>
          <w:rFonts w:cs="Calibri"/>
        </w:rPr>
        <w:t xml:space="preserve"> (if applicable)</w:t>
      </w:r>
    </w:p>
    <w:p w14:paraId="2CC3AAC3" w14:textId="77777777" w:rsidR="00F22235" w:rsidRPr="00EB2EA5" w:rsidRDefault="00D51E0A" w:rsidP="00F22235">
      <w:pPr>
        <w:pStyle w:val="ListParagraph"/>
        <w:widowControl w:val="0"/>
        <w:numPr>
          <w:ilvl w:val="0"/>
          <w:numId w:val="8"/>
        </w:numPr>
        <w:autoSpaceDE w:val="0"/>
        <w:autoSpaceDN w:val="0"/>
        <w:adjustRightInd w:val="0"/>
        <w:rPr>
          <w:rFonts w:cs="Calibri"/>
        </w:rPr>
      </w:pPr>
      <w:r w:rsidRPr="00EB2EA5">
        <w:rPr>
          <w:rFonts w:cs="Calibri"/>
        </w:rPr>
        <w:t>Implementation schedule</w:t>
      </w:r>
    </w:p>
    <w:p w14:paraId="697AC3F8" w14:textId="77777777" w:rsidR="00D51E0A" w:rsidRPr="00EB2EA5" w:rsidRDefault="00D51E0A" w:rsidP="00F22235">
      <w:pPr>
        <w:pStyle w:val="ListParagraph"/>
        <w:widowControl w:val="0"/>
        <w:numPr>
          <w:ilvl w:val="0"/>
          <w:numId w:val="8"/>
        </w:numPr>
        <w:autoSpaceDE w:val="0"/>
        <w:autoSpaceDN w:val="0"/>
        <w:adjustRightInd w:val="0"/>
        <w:rPr>
          <w:rFonts w:cs="Calibri"/>
        </w:rPr>
      </w:pPr>
      <w:r w:rsidRPr="00EB2EA5">
        <w:rPr>
          <w:rFonts w:cs="Calibri"/>
        </w:rPr>
        <w:t>Outcomes (How will success be measured?)</w:t>
      </w:r>
    </w:p>
    <w:p w14:paraId="25BCE5B9" w14:textId="77777777" w:rsidR="00EB2EA5" w:rsidRDefault="002177CB" w:rsidP="00F22235">
      <w:pPr>
        <w:pStyle w:val="ListParagraph"/>
        <w:widowControl w:val="0"/>
        <w:numPr>
          <w:ilvl w:val="0"/>
          <w:numId w:val="6"/>
        </w:numPr>
        <w:autoSpaceDE w:val="0"/>
        <w:autoSpaceDN w:val="0"/>
        <w:adjustRightInd w:val="0"/>
        <w:rPr>
          <w:rFonts w:cs="Calibri"/>
        </w:rPr>
      </w:pPr>
      <w:r w:rsidRPr="00EB2EA5">
        <w:rPr>
          <w:rFonts w:cs="Calibri"/>
        </w:rPr>
        <w:t>Discus</w:t>
      </w:r>
      <w:r w:rsidR="001F01E3" w:rsidRPr="00EB2EA5">
        <w:rPr>
          <w:rFonts w:cs="Calibri"/>
        </w:rPr>
        <w:t xml:space="preserve">sion in the Academic Senate </w:t>
      </w:r>
      <w:r w:rsidR="00EB2EA5">
        <w:rPr>
          <w:rFonts w:cs="Calibri"/>
        </w:rPr>
        <w:t>and College Enrollment Management Committee</w:t>
      </w:r>
    </w:p>
    <w:p w14:paraId="5AC5C1DF" w14:textId="77777777" w:rsidR="00EB2EA5" w:rsidRDefault="00EB2EA5" w:rsidP="00F22235">
      <w:pPr>
        <w:pStyle w:val="ListParagraph"/>
        <w:widowControl w:val="0"/>
        <w:numPr>
          <w:ilvl w:val="0"/>
          <w:numId w:val="6"/>
        </w:numPr>
        <w:autoSpaceDE w:val="0"/>
        <w:autoSpaceDN w:val="0"/>
        <w:adjustRightInd w:val="0"/>
        <w:rPr>
          <w:rFonts w:cs="Calibri"/>
        </w:rPr>
      </w:pPr>
      <w:r>
        <w:rPr>
          <w:rFonts w:cs="Calibri"/>
        </w:rPr>
        <w:t>Refer to other committees for discussion/recommendation back to Academic Senate (Examples include Resource Allocation Committee, Faculty Hiring Prioritization, Facilities)</w:t>
      </w:r>
    </w:p>
    <w:p w14:paraId="6FAB75C7" w14:textId="77777777" w:rsidR="002177CB" w:rsidRPr="00EB2EA5" w:rsidRDefault="001F01E3" w:rsidP="00F22235">
      <w:pPr>
        <w:pStyle w:val="ListParagraph"/>
        <w:widowControl w:val="0"/>
        <w:numPr>
          <w:ilvl w:val="0"/>
          <w:numId w:val="6"/>
        </w:numPr>
        <w:autoSpaceDE w:val="0"/>
        <w:autoSpaceDN w:val="0"/>
        <w:adjustRightInd w:val="0"/>
        <w:rPr>
          <w:rFonts w:cs="Calibri"/>
        </w:rPr>
      </w:pPr>
      <w:r w:rsidRPr="00EB2EA5">
        <w:rPr>
          <w:rFonts w:cs="Calibri"/>
        </w:rPr>
        <w:t xml:space="preserve">Discussion in the </w:t>
      </w:r>
      <w:r w:rsidRPr="00EB2EA5">
        <w:rPr>
          <w:rFonts w:cs="Calibri"/>
          <w:color w:val="191919"/>
        </w:rPr>
        <w:t xml:space="preserve">Institutional Planning and Effectiveness Committee (Information Item) </w:t>
      </w:r>
    </w:p>
    <w:p w14:paraId="1FD25778" w14:textId="77777777" w:rsidR="002177CB" w:rsidRPr="00EB2EA5" w:rsidRDefault="002177CB" w:rsidP="00F22235">
      <w:pPr>
        <w:pStyle w:val="ListParagraph"/>
        <w:widowControl w:val="0"/>
        <w:numPr>
          <w:ilvl w:val="0"/>
          <w:numId w:val="6"/>
        </w:numPr>
        <w:autoSpaceDE w:val="0"/>
        <w:autoSpaceDN w:val="0"/>
        <w:adjustRightInd w:val="0"/>
        <w:rPr>
          <w:rFonts w:cs="Calibri"/>
        </w:rPr>
      </w:pPr>
      <w:r w:rsidRPr="00EB2EA5">
        <w:rPr>
          <w:rFonts w:cs="Calibri"/>
        </w:rPr>
        <w:t xml:space="preserve">Recommendation by CEMC </w:t>
      </w:r>
      <w:r w:rsidR="00E71C2C">
        <w:rPr>
          <w:rFonts w:cs="Calibri"/>
        </w:rPr>
        <w:t xml:space="preserve">and other committees </w:t>
      </w:r>
      <w:r w:rsidRPr="00EB2EA5">
        <w:rPr>
          <w:rFonts w:cs="Calibri"/>
        </w:rPr>
        <w:t>to Academic Senate</w:t>
      </w:r>
    </w:p>
    <w:p w14:paraId="637259F4" w14:textId="3D0F7813" w:rsidR="002177CB" w:rsidRPr="00EB2EA5" w:rsidRDefault="009D1843" w:rsidP="00F22235">
      <w:pPr>
        <w:pStyle w:val="ListParagraph"/>
        <w:widowControl w:val="0"/>
        <w:numPr>
          <w:ilvl w:val="0"/>
          <w:numId w:val="6"/>
        </w:numPr>
        <w:autoSpaceDE w:val="0"/>
        <w:autoSpaceDN w:val="0"/>
        <w:adjustRightInd w:val="0"/>
        <w:rPr>
          <w:rFonts w:cs="Calibri"/>
        </w:rPr>
      </w:pPr>
      <w:r w:rsidRPr="00EB2EA5">
        <w:rPr>
          <w:rFonts w:cs="Calibri"/>
        </w:rPr>
        <w:t xml:space="preserve">Initial </w:t>
      </w:r>
      <w:r w:rsidR="0089589C">
        <w:rPr>
          <w:rFonts w:cs="Calibri"/>
        </w:rPr>
        <w:t>endorsement</w:t>
      </w:r>
      <w:r w:rsidR="002177CB" w:rsidRPr="00EB2EA5">
        <w:rPr>
          <w:rFonts w:cs="Calibri"/>
        </w:rPr>
        <w:t xml:space="preserve"> by the Academic Senate</w:t>
      </w:r>
    </w:p>
    <w:p w14:paraId="34F1CACB" w14:textId="77777777" w:rsidR="00BC30F9" w:rsidRPr="00EB2EA5" w:rsidRDefault="00BC30F9" w:rsidP="00F22235">
      <w:pPr>
        <w:pStyle w:val="ListParagraph"/>
        <w:widowControl w:val="0"/>
        <w:numPr>
          <w:ilvl w:val="0"/>
          <w:numId w:val="6"/>
        </w:numPr>
        <w:autoSpaceDE w:val="0"/>
        <w:autoSpaceDN w:val="0"/>
        <w:adjustRightInd w:val="0"/>
        <w:rPr>
          <w:rFonts w:cs="Calibri"/>
        </w:rPr>
      </w:pPr>
      <w:r w:rsidRPr="00EB2EA5">
        <w:rPr>
          <w:rFonts w:cs="Calibri"/>
          <w:color w:val="191919"/>
        </w:rPr>
        <w:t>Development of course outlines in CurricUNET</w:t>
      </w:r>
    </w:p>
    <w:p w14:paraId="3AFDAFD4" w14:textId="77777777" w:rsidR="002177CB" w:rsidRPr="00EB2EA5" w:rsidRDefault="002177CB" w:rsidP="00F22235">
      <w:pPr>
        <w:pStyle w:val="ListParagraph"/>
        <w:widowControl w:val="0"/>
        <w:numPr>
          <w:ilvl w:val="0"/>
          <w:numId w:val="6"/>
        </w:numPr>
        <w:autoSpaceDE w:val="0"/>
        <w:autoSpaceDN w:val="0"/>
        <w:adjustRightInd w:val="0"/>
        <w:rPr>
          <w:rFonts w:cs="Calibri"/>
        </w:rPr>
      </w:pPr>
      <w:r w:rsidRPr="00EB2EA5">
        <w:rPr>
          <w:rFonts w:cs="Calibri"/>
        </w:rPr>
        <w:t>Presentation to the Curriculum Committee</w:t>
      </w:r>
    </w:p>
    <w:p w14:paraId="314F28F0" w14:textId="77777777" w:rsidR="002177CB" w:rsidRPr="00EB2EA5" w:rsidRDefault="002177CB" w:rsidP="00F22235">
      <w:pPr>
        <w:pStyle w:val="ListParagraph"/>
        <w:widowControl w:val="0"/>
        <w:numPr>
          <w:ilvl w:val="0"/>
          <w:numId w:val="6"/>
        </w:numPr>
        <w:autoSpaceDE w:val="0"/>
        <w:autoSpaceDN w:val="0"/>
        <w:adjustRightInd w:val="0"/>
        <w:rPr>
          <w:rFonts w:cs="Calibri"/>
        </w:rPr>
      </w:pPr>
      <w:r w:rsidRPr="00EB2EA5">
        <w:rPr>
          <w:rFonts w:cs="Calibri"/>
        </w:rPr>
        <w:t>Approval by the Curriculum Committee</w:t>
      </w:r>
    </w:p>
    <w:p w14:paraId="44E25F9F" w14:textId="77777777" w:rsidR="009D1843" w:rsidRDefault="009D1843" w:rsidP="00F22235">
      <w:pPr>
        <w:pStyle w:val="ListParagraph"/>
        <w:widowControl w:val="0"/>
        <w:numPr>
          <w:ilvl w:val="0"/>
          <w:numId w:val="6"/>
        </w:numPr>
        <w:autoSpaceDE w:val="0"/>
        <w:autoSpaceDN w:val="0"/>
        <w:adjustRightInd w:val="0"/>
        <w:rPr>
          <w:rFonts w:cs="Calibri"/>
        </w:rPr>
      </w:pPr>
      <w:r w:rsidRPr="00EB2EA5">
        <w:rPr>
          <w:rFonts w:cs="Calibri"/>
        </w:rPr>
        <w:t>Consent approval by the Academic Senate</w:t>
      </w:r>
    </w:p>
    <w:p w14:paraId="3B7B27D6" w14:textId="77777777" w:rsidR="00EB2EA5" w:rsidRPr="00EB2EA5" w:rsidRDefault="00EB2EA5" w:rsidP="00F22235">
      <w:pPr>
        <w:pStyle w:val="ListParagraph"/>
        <w:widowControl w:val="0"/>
        <w:numPr>
          <w:ilvl w:val="0"/>
          <w:numId w:val="6"/>
        </w:numPr>
        <w:autoSpaceDE w:val="0"/>
        <w:autoSpaceDN w:val="0"/>
        <w:adjustRightInd w:val="0"/>
        <w:rPr>
          <w:rFonts w:cs="Calibri"/>
        </w:rPr>
      </w:pPr>
      <w:r>
        <w:rPr>
          <w:rFonts w:cs="Calibri"/>
        </w:rPr>
        <w:t>Approval by College Council</w:t>
      </w:r>
    </w:p>
    <w:p w14:paraId="7EB404BF" w14:textId="77777777" w:rsidR="00EF690C" w:rsidRPr="00EB2EA5" w:rsidRDefault="00EF690C" w:rsidP="00F22235">
      <w:pPr>
        <w:pStyle w:val="ListParagraph"/>
        <w:widowControl w:val="0"/>
        <w:numPr>
          <w:ilvl w:val="0"/>
          <w:numId w:val="6"/>
        </w:numPr>
        <w:autoSpaceDE w:val="0"/>
        <w:autoSpaceDN w:val="0"/>
        <w:adjustRightInd w:val="0"/>
        <w:rPr>
          <w:rFonts w:cs="Calibri"/>
        </w:rPr>
      </w:pPr>
      <w:r w:rsidRPr="00EB2EA5">
        <w:rPr>
          <w:rFonts w:cs="Calibri"/>
        </w:rPr>
        <w:t>Approval by the CLPCCD Board of Trustees</w:t>
      </w:r>
    </w:p>
    <w:p w14:paraId="5B270294" w14:textId="77777777" w:rsidR="002177CB" w:rsidRPr="00EB2EA5" w:rsidRDefault="002177CB" w:rsidP="002177CB">
      <w:pPr>
        <w:widowControl w:val="0"/>
        <w:autoSpaceDE w:val="0"/>
        <w:autoSpaceDN w:val="0"/>
        <w:adjustRightInd w:val="0"/>
        <w:rPr>
          <w:rFonts w:cs="Calibri"/>
        </w:rPr>
      </w:pPr>
    </w:p>
    <w:p w14:paraId="029AD6E3" w14:textId="77777777" w:rsidR="00F22235" w:rsidRDefault="00F22235" w:rsidP="00F22235">
      <w:pPr>
        <w:widowControl w:val="0"/>
        <w:autoSpaceDE w:val="0"/>
        <w:autoSpaceDN w:val="0"/>
        <w:adjustRightInd w:val="0"/>
        <w:rPr>
          <w:rFonts w:cs="Calibri"/>
          <w:b/>
          <w:u w:val="single"/>
        </w:rPr>
      </w:pPr>
      <w:r w:rsidRPr="002951F0">
        <w:rPr>
          <w:rFonts w:cs="Calibri"/>
          <w:b/>
          <w:u w:val="single"/>
        </w:rPr>
        <w:t>II</w:t>
      </w:r>
      <w:r w:rsidR="002177CB" w:rsidRPr="002951F0">
        <w:rPr>
          <w:rFonts w:cs="Calibri"/>
          <w:b/>
          <w:u w:val="single"/>
        </w:rPr>
        <w:t xml:space="preserve">.  </w:t>
      </w:r>
      <w:r w:rsidR="00EB2EA5" w:rsidRPr="002951F0">
        <w:rPr>
          <w:rFonts w:cs="Calibri"/>
          <w:b/>
          <w:u w:val="single"/>
        </w:rPr>
        <w:t>Other Projects, Grant Projects, or Programs Related to 10+1</w:t>
      </w:r>
    </w:p>
    <w:p w14:paraId="09328441" w14:textId="77777777" w:rsidR="002951F0" w:rsidRPr="002951F0" w:rsidRDefault="002951F0" w:rsidP="00F22235">
      <w:pPr>
        <w:widowControl w:val="0"/>
        <w:autoSpaceDE w:val="0"/>
        <w:autoSpaceDN w:val="0"/>
        <w:adjustRightInd w:val="0"/>
        <w:rPr>
          <w:rFonts w:cs="Calibri"/>
          <w:b/>
          <w:u w:val="single"/>
        </w:rPr>
      </w:pPr>
    </w:p>
    <w:p w14:paraId="72087785" w14:textId="77777777" w:rsidR="00F22235" w:rsidRPr="00EB2EA5" w:rsidRDefault="00F22235" w:rsidP="00F22235">
      <w:pPr>
        <w:pStyle w:val="ListParagraph"/>
        <w:widowControl w:val="0"/>
        <w:numPr>
          <w:ilvl w:val="0"/>
          <w:numId w:val="10"/>
        </w:numPr>
        <w:autoSpaceDE w:val="0"/>
        <w:autoSpaceDN w:val="0"/>
        <w:adjustRightInd w:val="0"/>
        <w:rPr>
          <w:rFonts w:cs="Calibri"/>
        </w:rPr>
      </w:pPr>
      <w:r w:rsidRPr="00EB2EA5">
        <w:rPr>
          <w:rFonts w:cs="Calibri"/>
        </w:rPr>
        <w:t>Presentation to Academic Senate, including:</w:t>
      </w:r>
    </w:p>
    <w:p w14:paraId="2F6622BA" w14:textId="77777777" w:rsidR="006A352D" w:rsidRDefault="00F22235" w:rsidP="006A352D">
      <w:pPr>
        <w:pStyle w:val="ListParagraph"/>
        <w:widowControl w:val="0"/>
        <w:numPr>
          <w:ilvl w:val="2"/>
          <w:numId w:val="4"/>
        </w:numPr>
        <w:autoSpaceDE w:val="0"/>
        <w:autoSpaceDN w:val="0"/>
        <w:adjustRightInd w:val="0"/>
        <w:rPr>
          <w:rFonts w:cs="Calibri"/>
        </w:rPr>
      </w:pPr>
      <w:r w:rsidRPr="00EB2EA5">
        <w:rPr>
          <w:rFonts w:cs="Calibri"/>
        </w:rPr>
        <w:t>Support for the program on campus</w:t>
      </w:r>
      <w:r w:rsidR="00EF690C" w:rsidRPr="00EB2EA5">
        <w:rPr>
          <w:rFonts w:cs="Calibri"/>
        </w:rPr>
        <w:t xml:space="preserve"> and/or state mandate</w:t>
      </w:r>
    </w:p>
    <w:p w14:paraId="6990A0EF" w14:textId="1678CBA9" w:rsidR="006A352D" w:rsidRPr="006A352D" w:rsidRDefault="006A352D" w:rsidP="006A352D">
      <w:pPr>
        <w:pStyle w:val="ListParagraph"/>
        <w:widowControl w:val="0"/>
        <w:numPr>
          <w:ilvl w:val="2"/>
          <w:numId w:val="4"/>
        </w:numPr>
        <w:autoSpaceDE w:val="0"/>
        <w:autoSpaceDN w:val="0"/>
        <w:adjustRightInd w:val="0"/>
        <w:rPr>
          <w:rFonts w:cs="Calibri"/>
        </w:rPr>
      </w:pPr>
      <w:r w:rsidRPr="006A352D">
        <w:rPr>
          <w:rFonts w:cs="Calibri"/>
        </w:rPr>
        <w:t xml:space="preserve">Anticipated resources and costs, including </w:t>
      </w:r>
      <w:r>
        <w:rPr>
          <w:rFonts w:cs="Calibri"/>
        </w:rPr>
        <w:t>classified professional</w:t>
      </w:r>
      <w:r w:rsidRPr="006A352D">
        <w:rPr>
          <w:rFonts w:cs="Calibri"/>
        </w:rPr>
        <w:t xml:space="preserve"> support and administrative oversight</w:t>
      </w:r>
    </w:p>
    <w:p w14:paraId="61453A0B" w14:textId="77777777" w:rsidR="00F22235" w:rsidRPr="00EB2EA5" w:rsidRDefault="00F22235" w:rsidP="00F22235">
      <w:pPr>
        <w:pStyle w:val="ListParagraph"/>
        <w:widowControl w:val="0"/>
        <w:numPr>
          <w:ilvl w:val="2"/>
          <w:numId w:val="4"/>
        </w:numPr>
        <w:autoSpaceDE w:val="0"/>
        <w:autoSpaceDN w:val="0"/>
        <w:adjustRightInd w:val="0"/>
        <w:rPr>
          <w:rFonts w:cs="Calibri"/>
        </w:rPr>
      </w:pPr>
      <w:r w:rsidRPr="00EB2EA5">
        <w:rPr>
          <w:rFonts w:cs="Calibri"/>
        </w:rPr>
        <w:t>Mission appropriateness</w:t>
      </w:r>
    </w:p>
    <w:p w14:paraId="37D0B2CE" w14:textId="77777777" w:rsidR="00F22235" w:rsidRPr="00EB2EA5" w:rsidRDefault="00F22235" w:rsidP="00F22235">
      <w:pPr>
        <w:pStyle w:val="ListParagraph"/>
        <w:widowControl w:val="0"/>
        <w:numPr>
          <w:ilvl w:val="2"/>
          <w:numId w:val="4"/>
        </w:numPr>
        <w:autoSpaceDE w:val="0"/>
        <w:autoSpaceDN w:val="0"/>
        <w:adjustRightInd w:val="0"/>
        <w:rPr>
          <w:rFonts w:cs="Calibri"/>
        </w:rPr>
      </w:pPr>
      <w:r w:rsidRPr="00EB2EA5">
        <w:rPr>
          <w:rFonts w:cs="Calibri"/>
        </w:rPr>
        <w:t>Curriculum required</w:t>
      </w:r>
    </w:p>
    <w:p w14:paraId="5C685782" w14:textId="157E5157" w:rsidR="00F22235" w:rsidRPr="00EB2EA5" w:rsidRDefault="00F22235" w:rsidP="00F22235">
      <w:pPr>
        <w:pStyle w:val="ListParagraph"/>
        <w:widowControl w:val="0"/>
        <w:numPr>
          <w:ilvl w:val="2"/>
          <w:numId w:val="4"/>
        </w:numPr>
        <w:autoSpaceDE w:val="0"/>
        <w:autoSpaceDN w:val="0"/>
        <w:adjustRightInd w:val="0"/>
        <w:rPr>
          <w:rFonts w:cs="Calibri"/>
        </w:rPr>
      </w:pPr>
      <w:r w:rsidRPr="00EB2EA5">
        <w:rPr>
          <w:rFonts w:cs="Calibri"/>
        </w:rPr>
        <w:t xml:space="preserve"> FTES and FTEF required</w:t>
      </w:r>
      <w:r w:rsidR="0089589C">
        <w:rPr>
          <w:rFonts w:cs="Calibri"/>
        </w:rPr>
        <w:t xml:space="preserve"> (if applicable)</w:t>
      </w:r>
    </w:p>
    <w:p w14:paraId="29F20BCA" w14:textId="77777777" w:rsidR="00F22235" w:rsidRPr="00EB2EA5" w:rsidRDefault="00F22235" w:rsidP="00F22235">
      <w:pPr>
        <w:pStyle w:val="ListParagraph"/>
        <w:widowControl w:val="0"/>
        <w:numPr>
          <w:ilvl w:val="2"/>
          <w:numId w:val="4"/>
        </w:numPr>
        <w:autoSpaceDE w:val="0"/>
        <w:autoSpaceDN w:val="0"/>
        <w:adjustRightInd w:val="0"/>
        <w:rPr>
          <w:rFonts w:cs="Calibri"/>
        </w:rPr>
      </w:pPr>
      <w:r w:rsidRPr="00EB2EA5">
        <w:rPr>
          <w:rFonts w:cs="Calibri"/>
        </w:rPr>
        <w:t>Implementation schedule</w:t>
      </w:r>
    </w:p>
    <w:p w14:paraId="45BB1DFF" w14:textId="77777777" w:rsidR="00F22235" w:rsidRPr="00EB2EA5" w:rsidRDefault="00F22235" w:rsidP="00F22235">
      <w:pPr>
        <w:pStyle w:val="ListParagraph"/>
        <w:widowControl w:val="0"/>
        <w:numPr>
          <w:ilvl w:val="2"/>
          <w:numId w:val="4"/>
        </w:numPr>
        <w:autoSpaceDE w:val="0"/>
        <w:autoSpaceDN w:val="0"/>
        <w:adjustRightInd w:val="0"/>
        <w:rPr>
          <w:rFonts w:cs="Calibri"/>
        </w:rPr>
      </w:pPr>
      <w:r w:rsidRPr="00EB2EA5">
        <w:rPr>
          <w:rFonts w:cs="Calibri"/>
        </w:rPr>
        <w:t>Outcomes (How will success be measured?)</w:t>
      </w:r>
    </w:p>
    <w:p w14:paraId="367AA2C5" w14:textId="77777777" w:rsidR="006B1019" w:rsidRPr="00EB2EA5" w:rsidRDefault="006B1019" w:rsidP="00F22235">
      <w:pPr>
        <w:pStyle w:val="ListParagraph"/>
        <w:widowControl w:val="0"/>
        <w:numPr>
          <w:ilvl w:val="2"/>
          <w:numId w:val="4"/>
        </w:numPr>
        <w:autoSpaceDE w:val="0"/>
        <w:autoSpaceDN w:val="0"/>
        <w:adjustRightInd w:val="0"/>
        <w:rPr>
          <w:rFonts w:cs="Calibri"/>
        </w:rPr>
      </w:pPr>
      <w:r w:rsidRPr="00EB2EA5">
        <w:rPr>
          <w:rFonts w:cs="Calibri"/>
        </w:rPr>
        <w:t>Plan for funding termination (Institutionalization?)</w:t>
      </w:r>
    </w:p>
    <w:p w14:paraId="19C31EF5" w14:textId="77777777" w:rsidR="001F01E3" w:rsidRPr="00EB2EA5" w:rsidRDefault="00F22235" w:rsidP="005F5EE4">
      <w:pPr>
        <w:pStyle w:val="ListParagraph"/>
        <w:widowControl w:val="0"/>
        <w:numPr>
          <w:ilvl w:val="0"/>
          <w:numId w:val="10"/>
        </w:numPr>
        <w:autoSpaceDE w:val="0"/>
        <w:autoSpaceDN w:val="0"/>
        <w:adjustRightInd w:val="0"/>
        <w:rPr>
          <w:rFonts w:cs="Calibri"/>
        </w:rPr>
      </w:pPr>
      <w:r w:rsidRPr="00EB2EA5">
        <w:rPr>
          <w:rFonts w:cs="Calibri"/>
        </w:rPr>
        <w:t>Discussion in the Academic Senate</w:t>
      </w:r>
    </w:p>
    <w:p w14:paraId="6D876A1A" w14:textId="77777777" w:rsidR="005F5EE4" w:rsidRPr="00EB2EA5" w:rsidRDefault="001F01E3" w:rsidP="005F5EE4">
      <w:pPr>
        <w:pStyle w:val="ListParagraph"/>
        <w:widowControl w:val="0"/>
        <w:numPr>
          <w:ilvl w:val="0"/>
          <w:numId w:val="10"/>
        </w:numPr>
        <w:autoSpaceDE w:val="0"/>
        <w:autoSpaceDN w:val="0"/>
        <w:adjustRightInd w:val="0"/>
        <w:rPr>
          <w:rFonts w:cs="Calibri"/>
        </w:rPr>
      </w:pPr>
      <w:r w:rsidRPr="00EB2EA5">
        <w:rPr>
          <w:rFonts w:cs="Calibri"/>
        </w:rPr>
        <w:t>Discussion in the Institutional Planning and Effectiveness Committee (Information Item)</w:t>
      </w:r>
    </w:p>
    <w:p w14:paraId="7EFE641F" w14:textId="3329D681" w:rsidR="00F22235" w:rsidRPr="00EB2EA5" w:rsidRDefault="005F5EE4" w:rsidP="00EF690C">
      <w:pPr>
        <w:pStyle w:val="ListParagraph"/>
        <w:widowControl w:val="0"/>
        <w:numPr>
          <w:ilvl w:val="0"/>
          <w:numId w:val="10"/>
        </w:numPr>
        <w:autoSpaceDE w:val="0"/>
        <w:autoSpaceDN w:val="0"/>
        <w:adjustRightInd w:val="0"/>
        <w:rPr>
          <w:rFonts w:cs="Calibri"/>
        </w:rPr>
      </w:pPr>
      <w:r w:rsidRPr="00EB2EA5">
        <w:rPr>
          <w:rFonts w:cs="Calibri"/>
        </w:rPr>
        <w:t>Consent approval by Academic Senate</w:t>
      </w:r>
      <w:r w:rsidR="006A352D">
        <w:rPr>
          <w:rFonts w:cs="Calibri"/>
        </w:rPr>
        <w:t xml:space="preserve"> with possible referral to other campus entities for further consideration</w:t>
      </w:r>
    </w:p>
    <w:sectPr w:rsidR="00F22235" w:rsidRPr="00EB2EA5" w:rsidSect="00B2578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1C075" w14:textId="77777777" w:rsidR="00EB2EA5" w:rsidRDefault="00EB2EA5" w:rsidP="005F5EE4">
      <w:r>
        <w:separator/>
      </w:r>
    </w:p>
  </w:endnote>
  <w:endnote w:type="continuationSeparator" w:id="0">
    <w:p w14:paraId="298C927A" w14:textId="77777777" w:rsidR="00EB2EA5" w:rsidRDefault="00EB2EA5" w:rsidP="005F5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A930717" w14:textId="77777777" w:rsidR="003D15C4" w:rsidRDefault="003D15C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D2E52FD" w14:textId="77777777" w:rsidR="003D15C4" w:rsidRDefault="003D15C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84DC2CE" w14:textId="77777777" w:rsidR="003D15C4" w:rsidRDefault="003D15C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4030F" w14:textId="77777777" w:rsidR="00EB2EA5" w:rsidRDefault="00EB2EA5" w:rsidP="005F5EE4">
      <w:r>
        <w:separator/>
      </w:r>
    </w:p>
  </w:footnote>
  <w:footnote w:type="continuationSeparator" w:id="0">
    <w:p w14:paraId="2CF11830" w14:textId="77777777" w:rsidR="00EB2EA5" w:rsidRDefault="00EB2EA5" w:rsidP="005F5E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6EAD158" w14:textId="1952B5A6" w:rsidR="00EB2EA5" w:rsidRDefault="003D15C4">
    <w:pPr>
      <w:pStyle w:val="Header"/>
    </w:pPr>
    <w:r>
      <w:rPr>
        <w:noProof/>
      </w:rPr>
      <w:pict w14:anchorId="79A3FB1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1in;height:1in;z-index:251661312"/>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DD29024" w14:textId="10C2B97D" w:rsidR="00EB2EA5" w:rsidRDefault="003D15C4">
    <w:pPr>
      <w:pStyle w:val="Header"/>
    </w:pPr>
    <w:r>
      <w:rPr>
        <w:noProof/>
      </w:rPr>
      <w:pict w14:anchorId="0FFB0AA7">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margin-left:0;margin-top:0;width:1in;height:1in;z-index:251659264"/>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6ABF4E" w14:textId="150F4E7D" w:rsidR="00EB2EA5" w:rsidRDefault="003D15C4">
    <w:pPr>
      <w:pStyle w:val="Header"/>
    </w:pPr>
    <w:r>
      <w:rPr>
        <w:noProof/>
      </w:rPr>
      <w:pict w14:anchorId="6930710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1in;height:1in;z-index:251663360"/>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97550"/>
    <w:multiLevelType w:val="multilevel"/>
    <w:tmpl w:val="6450D83E"/>
    <w:lvl w:ilvl="0">
      <w:start w:val="1"/>
      <w:numFmt w:val="decimal"/>
      <w:lvlText w:val="%1."/>
      <w:lvlJc w:val="left"/>
      <w:pPr>
        <w:ind w:left="720" w:hanging="360"/>
      </w:pPr>
      <w:rPr>
        <w:rFonts w:asciiTheme="minorHAnsi" w:eastAsiaTheme="minorEastAsia" w:hAnsiTheme="minorHAnsi" w:cs="Calibri"/>
      </w:rPr>
    </w:lvl>
    <w:lvl w:ilvl="1">
      <w:start w:val="1"/>
      <w:numFmt w:val="decimal"/>
      <w:lvlText w:val="%2."/>
      <w:lvlJc w:val="left"/>
      <w:pPr>
        <w:ind w:left="1440" w:hanging="360"/>
      </w:pPr>
      <w:rPr>
        <w:rFonts w:asciiTheme="minorHAnsi" w:eastAsiaTheme="minorEastAsia" w:hAnsiTheme="minorHAnsi" w:cs="Calibri"/>
      </w:r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2A11C6"/>
    <w:multiLevelType w:val="hybridMultilevel"/>
    <w:tmpl w:val="2A86DE38"/>
    <w:lvl w:ilvl="0" w:tplc="7EAAE48A">
      <w:start w:val="1"/>
      <w:numFmt w:val="decimal"/>
      <w:lvlText w:val="%1."/>
      <w:lvlJc w:val="left"/>
      <w:pPr>
        <w:ind w:left="1080" w:hanging="360"/>
      </w:pPr>
      <w:rPr>
        <w:rFonts w:asciiTheme="minorHAnsi" w:eastAsiaTheme="minorEastAsia" w:hAnsiTheme="minorHAns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D70E0F"/>
    <w:multiLevelType w:val="hybridMultilevel"/>
    <w:tmpl w:val="1498763C"/>
    <w:lvl w:ilvl="0" w:tplc="7EAAE48A">
      <w:start w:val="1"/>
      <w:numFmt w:val="decimal"/>
      <w:lvlText w:val="%1."/>
      <w:lvlJc w:val="left"/>
      <w:pPr>
        <w:ind w:left="720" w:hanging="360"/>
      </w:pPr>
      <w:rPr>
        <w:rFonts w:asciiTheme="minorHAnsi" w:eastAsiaTheme="minorEastAsia" w:hAnsiTheme="minorHAns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C81893"/>
    <w:multiLevelType w:val="hybridMultilevel"/>
    <w:tmpl w:val="09205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EE67FC"/>
    <w:multiLevelType w:val="hybridMultilevel"/>
    <w:tmpl w:val="D0E6A4AE"/>
    <w:lvl w:ilvl="0" w:tplc="61A8E662">
      <w:start w:val="1"/>
      <w:numFmt w:val="decimal"/>
      <w:lvlText w:val="%1."/>
      <w:lvlJc w:val="left"/>
      <w:pPr>
        <w:ind w:left="720" w:hanging="360"/>
      </w:pPr>
      <w:rPr>
        <w:rFonts w:hint="default"/>
        <w:b/>
      </w:rPr>
    </w:lvl>
    <w:lvl w:ilvl="1" w:tplc="11CAC3E0">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233C30"/>
    <w:multiLevelType w:val="multilevel"/>
    <w:tmpl w:val="5762B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A375DF"/>
    <w:multiLevelType w:val="hybridMultilevel"/>
    <w:tmpl w:val="8D42B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C435029"/>
    <w:multiLevelType w:val="hybridMultilevel"/>
    <w:tmpl w:val="0D908D26"/>
    <w:lvl w:ilvl="0" w:tplc="7EAAE48A">
      <w:start w:val="1"/>
      <w:numFmt w:val="decimal"/>
      <w:lvlText w:val="%1."/>
      <w:lvlJc w:val="left"/>
      <w:pPr>
        <w:ind w:left="720" w:hanging="360"/>
      </w:pPr>
      <w:rPr>
        <w:rFonts w:asciiTheme="minorHAnsi" w:eastAsiaTheme="minorEastAsia" w:hAnsiTheme="minorHAns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D7A2C"/>
    <w:multiLevelType w:val="hybridMultilevel"/>
    <w:tmpl w:val="6450D83E"/>
    <w:lvl w:ilvl="0" w:tplc="7EAAE48A">
      <w:start w:val="1"/>
      <w:numFmt w:val="decimal"/>
      <w:lvlText w:val="%1."/>
      <w:lvlJc w:val="left"/>
      <w:pPr>
        <w:ind w:left="720" w:hanging="360"/>
      </w:pPr>
      <w:rPr>
        <w:rFonts w:asciiTheme="minorHAnsi" w:eastAsiaTheme="minorEastAsia" w:hAnsiTheme="minorHAnsi" w:cs="Calibri"/>
      </w:rPr>
    </w:lvl>
    <w:lvl w:ilvl="1" w:tplc="52E2F75C">
      <w:start w:val="1"/>
      <w:numFmt w:val="decimal"/>
      <w:lvlText w:val="%2."/>
      <w:lvlJc w:val="left"/>
      <w:pPr>
        <w:ind w:left="1440" w:hanging="360"/>
      </w:pPr>
      <w:rPr>
        <w:rFonts w:asciiTheme="minorHAnsi" w:eastAsiaTheme="minorEastAsia" w:hAnsiTheme="minorHAnsi" w:cs="Calibri"/>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4B027B"/>
    <w:multiLevelType w:val="multilevel"/>
    <w:tmpl w:val="9F16B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8"/>
  </w:num>
  <w:num w:numId="5">
    <w:abstractNumId w:val="0"/>
  </w:num>
  <w:num w:numId="6">
    <w:abstractNumId w:val="7"/>
  </w:num>
  <w:num w:numId="7">
    <w:abstractNumId w:val="3"/>
  </w:num>
  <w:num w:numId="8">
    <w:abstractNumId w:val="6"/>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7AC"/>
    <w:rsid w:val="001E37AC"/>
    <w:rsid w:val="001F01E3"/>
    <w:rsid w:val="002177CB"/>
    <w:rsid w:val="002951F0"/>
    <w:rsid w:val="002A2587"/>
    <w:rsid w:val="003D15C4"/>
    <w:rsid w:val="00482ABB"/>
    <w:rsid w:val="005F5EE4"/>
    <w:rsid w:val="00695F76"/>
    <w:rsid w:val="006A352D"/>
    <w:rsid w:val="006B1019"/>
    <w:rsid w:val="006F5A83"/>
    <w:rsid w:val="0089589C"/>
    <w:rsid w:val="008B18EA"/>
    <w:rsid w:val="008E06E6"/>
    <w:rsid w:val="008F64C1"/>
    <w:rsid w:val="009D1843"/>
    <w:rsid w:val="00A67E36"/>
    <w:rsid w:val="00B25788"/>
    <w:rsid w:val="00B761E1"/>
    <w:rsid w:val="00BC30F9"/>
    <w:rsid w:val="00D51E0A"/>
    <w:rsid w:val="00E71C2C"/>
    <w:rsid w:val="00EB2EA5"/>
    <w:rsid w:val="00EF690C"/>
    <w:rsid w:val="00F22235"/>
    <w:rsid w:val="00FD3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039FD3F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5A8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67E36"/>
    <w:pPr>
      <w:ind w:left="720"/>
      <w:contextualSpacing/>
    </w:pPr>
  </w:style>
  <w:style w:type="paragraph" w:styleId="Header">
    <w:name w:val="header"/>
    <w:basedOn w:val="Normal"/>
    <w:link w:val="HeaderChar"/>
    <w:uiPriority w:val="99"/>
    <w:unhideWhenUsed/>
    <w:rsid w:val="005F5EE4"/>
    <w:pPr>
      <w:tabs>
        <w:tab w:val="center" w:pos="4320"/>
        <w:tab w:val="right" w:pos="8640"/>
      </w:tabs>
    </w:pPr>
  </w:style>
  <w:style w:type="character" w:customStyle="1" w:styleId="HeaderChar">
    <w:name w:val="Header Char"/>
    <w:basedOn w:val="DefaultParagraphFont"/>
    <w:link w:val="Header"/>
    <w:uiPriority w:val="99"/>
    <w:rsid w:val="005F5EE4"/>
  </w:style>
  <w:style w:type="paragraph" w:styleId="Footer">
    <w:name w:val="footer"/>
    <w:basedOn w:val="Normal"/>
    <w:link w:val="FooterChar"/>
    <w:uiPriority w:val="99"/>
    <w:unhideWhenUsed/>
    <w:rsid w:val="005F5EE4"/>
    <w:pPr>
      <w:tabs>
        <w:tab w:val="center" w:pos="4320"/>
        <w:tab w:val="right" w:pos="8640"/>
      </w:tabs>
    </w:pPr>
  </w:style>
  <w:style w:type="character" w:customStyle="1" w:styleId="FooterChar">
    <w:name w:val="Footer Char"/>
    <w:basedOn w:val="DefaultParagraphFont"/>
    <w:link w:val="Footer"/>
    <w:uiPriority w:val="99"/>
    <w:rsid w:val="005F5EE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F5A83"/>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A67E36"/>
    <w:pPr>
      <w:ind w:left="720"/>
      <w:contextualSpacing/>
    </w:pPr>
  </w:style>
  <w:style w:type="paragraph" w:styleId="Header">
    <w:name w:val="header"/>
    <w:basedOn w:val="Normal"/>
    <w:link w:val="HeaderChar"/>
    <w:uiPriority w:val="99"/>
    <w:unhideWhenUsed/>
    <w:rsid w:val="005F5EE4"/>
    <w:pPr>
      <w:tabs>
        <w:tab w:val="center" w:pos="4320"/>
        <w:tab w:val="right" w:pos="8640"/>
      </w:tabs>
    </w:pPr>
  </w:style>
  <w:style w:type="character" w:customStyle="1" w:styleId="HeaderChar">
    <w:name w:val="Header Char"/>
    <w:basedOn w:val="DefaultParagraphFont"/>
    <w:link w:val="Header"/>
    <w:uiPriority w:val="99"/>
    <w:rsid w:val="005F5EE4"/>
  </w:style>
  <w:style w:type="paragraph" w:styleId="Footer">
    <w:name w:val="footer"/>
    <w:basedOn w:val="Normal"/>
    <w:link w:val="FooterChar"/>
    <w:uiPriority w:val="99"/>
    <w:unhideWhenUsed/>
    <w:rsid w:val="005F5EE4"/>
    <w:pPr>
      <w:tabs>
        <w:tab w:val="center" w:pos="4320"/>
        <w:tab w:val="right" w:pos="8640"/>
      </w:tabs>
    </w:pPr>
  </w:style>
  <w:style w:type="character" w:customStyle="1" w:styleId="FooterChar">
    <w:name w:val="Footer Char"/>
    <w:basedOn w:val="DefaultParagraphFont"/>
    <w:link w:val="Footer"/>
    <w:uiPriority w:val="99"/>
    <w:rsid w:val="005F5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982063">
      <w:bodyDiv w:val="1"/>
      <w:marLeft w:val="0"/>
      <w:marRight w:val="0"/>
      <w:marTop w:val="0"/>
      <w:marBottom w:val="0"/>
      <w:divBdr>
        <w:top w:val="none" w:sz="0" w:space="0" w:color="auto"/>
        <w:left w:val="none" w:sz="0" w:space="0" w:color="auto"/>
        <w:bottom w:val="none" w:sz="0" w:space="0" w:color="auto"/>
        <w:right w:val="none" w:sz="0" w:space="0" w:color="auto"/>
      </w:divBdr>
      <w:divsChild>
        <w:div w:id="2055498667">
          <w:marLeft w:val="0"/>
          <w:marRight w:val="0"/>
          <w:marTop w:val="0"/>
          <w:marBottom w:val="0"/>
          <w:divBdr>
            <w:top w:val="none" w:sz="0" w:space="0" w:color="auto"/>
            <w:left w:val="none" w:sz="0" w:space="0" w:color="auto"/>
            <w:bottom w:val="none" w:sz="0" w:space="0" w:color="auto"/>
            <w:right w:val="none" w:sz="0" w:space="0" w:color="auto"/>
          </w:divBdr>
          <w:divsChild>
            <w:div w:id="453910607">
              <w:marLeft w:val="0"/>
              <w:marRight w:val="0"/>
              <w:marTop w:val="0"/>
              <w:marBottom w:val="0"/>
              <w:divBdr>
                <w:top w:val="none" w:sz="0" w:space="0" w:color="auto"/>
                <w:left w:val="none" w:sz="0" w:space="0" w:color="auto"/>
                <w:bottom w:val="none" w:sz="0" w:space="0" w:color="auto"/>
                <w:right w:val="none" w:sz="0" w:space="0" w:color="auto"/>
              </w:divBdr>
              <w:divsChild>
                <w:div w:id="604269162">
                  <w:marLeft w:val="0"/>
                  <w:marRight w:val="0"/>
                  <w:marTop w:val="0"/>
                  <w:marBottom w:val="0"/>
                  <w:divBdr>
                    <w:top w:val="none" w:sz="0" w:space="0" w:color="auto"/>
                    <w:left w:val="none" w:sz="0" w:space="0" w:color="auto"/>
                    <w:bottom w:val="none" w:sz="0" w:space="0" w:color="auto"/>
                    <w:right w:val="none" w:sz="0" w:space="0" w:color="auto"/>
                  </w:divBdr>
                  <w:divsChild>
                    <w:div w:id="19084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13164">
      <w:bodyDiv w:val="1"/>
      <w:marLeft w:val="0"/>
      <w:marRight w:val="0"/>
      <w:marTop w:val="0"/>
      <w:marBottom w:val="0"/>
      <w:divBdr>
        <w:top w:val="none" w:sz="0" w:space="0" w:color="auto"/>
        <w:left w:val="none" w:sz="0" w:space="0" w:color="auto"/>
        <w:bottom w:val="none" w:sz="0" w:space="0" w:color="auto"/>
        <w:right w:val="none" w:sz="0" w:space="0" w:color="auto"/>
      </w:divBdr>
      <w:divsChild>
        <w:div w:id="100882266">
          <w:marLeft w:val="0"/>
          <w:marRight w:val="0"/>
          <w:marTop w:val="0"/>
          <w:marBottom w:val="0"/>
          <w:divBdr>
            <w:top w:val="none" w:sz="0" w:space="0" w:color="auto"/>
            <w:left w:val="none" w:sz="0" w:space="0" w:color="auto"/>
            <w:bottom w:val="none" w:sz="0" w:space="0" w:color="auto"/>
            <w:right w:val="none" w:sz="0" w:space="0" w:color="auto"/>
          </w:divBdr>
          <w:divsChild>
            <w:div w:id="260455275">
              <w:marLeft w:val="0"/>
              <w:marRight w:val="0"/>
              <w:marTop w:val="0"/>
              <w:marBottom w:val="0"/>
              <w:divBdr>
                <w:top w:val="none" w:sz="0" w:space="0" w:color="auto"/>
                <w:left w:val="none" w:sz="0" w:space="0" w:color="auto"/>
                <w:bottom w:val="none" w:sz="0" w:space="0" w:color="auto"/>
                <w:right w:val="none" w:sz="0" w:space="0" w:color="auto"/>
              </w:divBdr>
              <w:divsChild>
                <w:div w:id="695468096">
                  <w:marLeft w:val="0"/>
                  <w:marRight w:val="0"/>
                  <w:marTop w:val="0"/>
                  <w:marBottom w:val="0"/>
                  <w:divBdr>
                    <w:top w:val="none" w:sz="0" w:space="0" w:color="auto"/>
                    <w:left w:val="none" w:sz="0" w:space="0" w:color="auto"/>
                    <w:bottom w:val="none" w:sz="0" w:space="0" w:color="auto"/>
                    <w:right w:val="none" w:sz="0" w:space="0" w:color="auto"/>
                  </w:divBdr>
                  <w:divsChild>
                    <w:div w:id="18738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604</Words>
  <Characters>3444</Characters>
  <Application>Microsoft Macintosh Word</Application>
  <DocSecurity>0</DocSecurity>
  <Lines>28</Lines>
  <Paragraphs>8</Paragraphs>
  <ScaleCrop>false</ScaleCrop>
  <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dc:creator>
  <cp:keywords/>
  <dc:description/>
  <cp:lastModifiedBy>Melissa</cp:lastModifiedBy>
  <cp:revision>2</cp:revision>
  <dcterms:created xsi:type="dcterms:W3CDTF">2017-02-23T18:35:00Z</dcterms:created>
  <dcterms:modified xsi:type="dcterms:W3CDTF">2017-02-23T18:35:00Z</dcterms:modified>
</cp:coreProperties>
</file>