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344B9B7F"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596688CA" w14:textId="22FCBF74"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7573EA63"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&#13;&#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596688CA" w14:textId="22FCBF74"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Pr>
                          <w:rFonts w:ascii="Calibri" w:hAnsi="Calibri"/>
                          <w:sz w:val="20"/>
                          <w:szCs w:val="20"/>
                          <w14:textOutline w14:w="9525" w14:cap="rnd" w14:cmpd="sng" w14:algn="ctr">
                            <w14:noFill/>
                            <w14:prstDash w14:val="solid"/>
                            <w14:bevel/>
                          </w14:textOutline>
                        </w:rPr>
                        <w:b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7573EA63"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8F2313">
        <w:rPr>
          <w:b/>
          <w:color w:val="943634"/>
          <w:sz w:val="48"/>
          <w:szCs w:val="48"/>
        </w:rPr>
        <w:t>MINUTES</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5E3AA63E" w14:textId="1BC2E144" w:rsidR="00FF173F" w:rsidRPr="00704BA6" w:rsidRDefault="00BE1501"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Novem</w:t>
      </w:r>
      <w:r w:rsidR="004F79F0">
        <w:rPr>
          <w:rStyle w:val="IntenseEmphasis"/>
          <w:rFonts w:ascii="Calibri" w:hAnsi="Calibri"/>
          <w:i w:val="0"/>
          <w:color w:val="auto"/>
        </w:rPr>
        <w:t>ber</w:t>
      </w:r>
      <w:r w:rsidR="00490027">
        <w:rPr>
          <w:rStyle w:val="IntenseEmphasis"/>
          <w:rFonts w:ascii="Calibri" w:hAnsi="Calibri"/>
          <w:i w:val="0"/>
          <w:color w:val="auto"/>
        </w:rPr>
        <w:t xml:space="preserve"> 2</w:t>
      </w:r>
      <w:r>
        <w:rPr>
          <w:rStyle w:val="IntenseEmphasis"/>
          <w:rFonts w:ascii="Calibri" w:hAnsi="Calibri"/>
          <w:i w:val="0"/>
          <w:color w:val="auto"/>
        </w:rPr>
        <w:t>3</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002BC1">
        <w:rPr>
          <w:rStyle w:val="IntenseEmphasis"/>
          <w:rFonts w:ascii="Calibri" w:hAnsi="Calibri"/>
          <w:i w:val="0"/>
          <w:color w:val="auto"/>
        </w:rPr>
        <w:t>1</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0B0880C1" w14:textId="21B5D8BA" w:rsidR="003A4F00" w:rsidRPr="00C61439" w:rsidRDefault="00EC7B8F" w:rsidP="00FF173F">
      <w:pPr>
        <w:pStyle w:val="Header"/>
        <w:pBdr>
          <w:bottom w:val="single" w:sz="6" w:space="1" w:color="auto"/>
        </w:pBdr>
        <w:rPr>
          <w:b/>
        </w:rPr>
      </w:pPr>
      <w:r>
        <w:rPr>
          <w:b/>
        </w:rPr>
        <w:t>Minutes</w:t>
      </w:r>
    </w:p>
    <w:p w14:paraId="604012A0" w14:textId="77777777" w:rsidR="00012473" w:rsidRDefault="00012473" w:rsidP="00012473">
      <w:pPr>
        <w:pStyle w:val="ListParagraph"/>
        <w:spacing w:line="360" w:lineRule="auto"/>
        <w:ind w:left="3870"/>
      </w:pPr>
    </w:p>
    <w:p w14:paraId="15176BE7" w14:textId="72C4EC0E" w:rsidR="003A4F00" w:rsidRDefault="00422BD9" w:rsidP="00712C6E">
      <w:pPr>
        <w:pStyle w:val="ListParagraph"/>
        <w:numPr>
          <w:ilvl w:val="0"/>
          <w:numId w:val="21"/>
        </w:numPr>
        <w:tabs>
          <w:tab w:val="left" w:pos="3870"/>
        </w:tabs>
        <w:spacing w:line="240" w:lineRule="auto"/>
        <w:rPr>
          <w:rFonts w:cstheme="minorHAnsi"/>
          <w:b/>
        </w:rPr>
      </w:pPr>
      <w:r w:rsidRPr="00DE7A4F">
        <w:rPr>
          <w:rFonts w:cstheme="minorHAnsi"/>
          <w:b/>
        </w:rPr>
        <w:t>Call to Order</w:t>
      </w:r>
      <w:r w:rsidR="00CA1E5B">
        <w:rPr>
          <w:rFonts w:cstheme="minorHAnsi"/>
          <w:b/>
        </w:rPr>
        <w:t>: 2:34 pm</w:t>
      </w:r>
    </w:p>
    <w:p w14:paraId="07A0D524" w14:textId="7EFC0961" w:rsidR="00474102" w:rsidRDefault="00474102" w:rsidP="00474102">
      <w:pPr>
        <w:tabs>
          <w:tab w:val="left" w:pos="3870"/>
        </w:tabs>
        <w:rPr>
          <w:rFonts w:cstheme="minorHAnsi"/>
          <w:bCs/>
        </w:rPr>
      </w:pPr>
      <w:r>
        <w:rPr>
          <w:rFonts w:cstheme="minorHAnsi"/>
          <w:bCs/>
        </w:rPr>
        <w:t>All present except for Chris Crone.</w:t>
      </w:r>
    </w:p>
    <w:p w14:paraId="2600CC58" w14:textId="3D7C4D2E" w:rsidR="00474102" w:rsidRPr="00474102" w:rsidRDefault="00474102" w:rsidP="00474102">
      <w:pPr>
        <w:tabs>
          <w:tab w:val="left" w:pos="3870"/>
        </w:tabs>
        <w:rPr>
          <w:rFonts w:cstheme="minorHAnsi"/>
          <w:bCs/>
        </w:rPr>
      </w:pPr>
      <w:r>
        <w:rPr>
          <w:rFonts w:cstheme="minorHAnsi"/>
          <w:bCs/>
        </w:rPr>
        <w:t>Guests: Richard Dry (English), Michelle Gonzales (English, Puente)</w:t>
      </w:r>
    </w:p>
    <w:p w14:paraId="3E934659" w14:textId="77777777" w:rsidR="00E121CF" w:rsidRPr="00DE7A4F" w:rsidRDefault="00E121CF" w:rsidP="00E121CF">
      <w:pPr>
        <w:pStyle w:val="ListParagraph"/>
        <w:tabs>
          <w:tab w:val="left" w:pos="3870"/>
        </w:tabs>
        <w:spacing w:line="240" w:lineRule="auto"/>
        <w:ind w:left="3870"/>
        <w:rPr>
          <w:rFonts w:cstheme="minorHAnsi"/>
        </w:rPr>
      </w:pPr>
    </w:p>
    <w:p w14:paraId="32FE9E79" w14:textId="3AF89196" w:rsidR="00922DCF" w:rsidRDefault="00012473" w:rsidP="00712C6E">
      <w:pPr>
        <w:pStyle w:val="ListParagraph"/>
        <w:numPr>
          <w:ilvl w:val="0"/>
          <w:numId w:val="21"/>
        </w:numPr>
        <w:tabs>
          <w:tab w:val="left" w:pos="3870"/>
        </w:tabs>
        <w:spacing w:line="240" w:lineRule="auto"/>
        <w:rPr>
          <w:rFonts w:cstheme="minorHAnsi"/>
          <w:b/>
        </w:rPr>
      </w:pPr>
      <w:r w:rsidRPr="00DE7A4F">
        <w:rPr>
          <w:rFonts w:cstheme="minorHAnsi"/>
          <w:b/>
        </w:rPr>
        <w:t>R</w:t>
      </w:r>
      <w:r w:rsidR="002D716B" w:rsidRPr="00DE7A4F">
        <w:rPr>
          <w:rFonts w:cstheme="minorHAnsi"/>
          <w:b/>
        </w:rPr>
        <w:t>eview and Approval of Agenda</w:t>
      </w:r>
      <w:r w:rsidR="00CA1E5B">
        <w:rPr>
          <w:rFonts w:cstheme="minorHAnsi"/>
          <w:b/>
        </w:rPr>
        <w:t>:</w:t>
      </w:r>
    </w:p>
    <w:p w14:paraId="6CF5F9C3" w14:textId="0B18CFDA" w:rsidR="00CA1E5B" w:rsidRPr="00CA1E5B" w:rsidRDefault="00CA1E5B" w:rsidP="00CA1E5B">
      <w:pPr>
        <w:rPr>
          <w:iCs/>
        </w:rPr>
      </w:pPr>
      <w:r w:rsidRPr="00CA1E5B">
        <w:rPr>
          <w:iCs/>
        </w:rPr>
        <w:t>Kristy Woods motioned to approve; Jackie Carrillo seconded; approved by consensus.</w:t>
      </w:r>
    </w:p>
    <w:p w14:paraId="6D124F23" w14:textId="77777777" w:rsidR="00922DCF" w:rsidRPr="00DE7A4F" w:rsidRDefault="00922DCF" w:rsidP="00922DCF">
      <w:pPr>
        <w:pStyle w:val="ListParagraph"/>
        <w:rPr>
          <w:rFonts w:cstheme="minorHAnsi"/>
          <w:b/>
        </w:rPr>
      </w:pPr>
    </w:p>
    <w:p w14:paraId="0D95B5A4" w14:textId="3FCAEAAB" w:rsidR="00CA1E5B" w:rsidRDefault="00F2687E" w:rsidP="00CA1E5B">
      <w:pPr>
        <w:pStyle w:val="ListParagraph"/>
        <w:numPr>
          <w:ilvl w:val="0"/>
          <w:numId w:val="21"/>
        </w:numPr>
        <w:tabs>
          <w:tab w:val="left" w:pos="3600"/>
          <w:tab w:val="left" w:pos="3870"/>
        </w:tabs>
        <w:spacing w:after="0" w:line="240" w:lineRule="auto"/>
        <w:rPr>
          <w:rFonts w:cstheme="minorHAnsi"/>
          <w:b/>
        </w:rPr>
      </w:pPr>
      <w:r>
        <w:rPr>
          <w:rFonts w:cstheme="minorHAnsi"/>
          <w:b/>
        </w:rPr>
        <w:t xml:space="preserve">Review and Approval of </w:t>
      </w:r>
      <w:r w:rsidR="00BE1501">
        <w:rPr>
          <w:rFonts w:cstheme="minorHAnsi"/>
          <w:b/>
        </w:rPr>
        <w:t>Octo</w:t>
      </w:r>
      <w:r w:rsidR="004F79F0">
        <w:rPr>
          <w:rFonts w:cstheme="minorHAnsi"/>
          <w:b/>
        </w:rPr>
        <w:t>ber 2</w:t>
      </w:r>
      <w:r w:rsidR="00BE1501">
        <w:rPr>
          <w:rFonts w:cstheme="minorHAnsi"/>
          <w:b/>
        </w:rPr>
        <w:t>6</w:t>
      </w:r>
      <w:r w:rsidR="009E3890">
        <w:rPr>
          <w:rFonts w:cstheme="minorHAnsi"/>
          <w:b/>
        </w:rPr>
        <w:t xml:space="preserve"> </w:t>
      </w:r>
      <w:r>
        <w:rPr>
          <w:rFonts w:cstheme="minorHAnsi"/>
          <w:b/>
        </w:rPr>
        <w:t>Minutes</w:t>
      </w:r>
    </w:p>
    <w:p w14:paraId="66996FF8" w14:textId="77777777" w:rsidR="00CA1E5B" w:rsidRDefault="00CA1E5B" w:rsidP="00CA1E5B">
      <w:pPr>
        <w:pStyle w:val="ListParagraph"/>
        <w:tabs>
          <w:tab w:val="left" w:pos="3600"/>
          <w:tab w:val="left" w:pos="3870"/>
        </w:tabs>
        <w:spacing w:after="0" w:line="240" w:lineRule="auto"/>
        <w:ind w:left="360"/>
        <w:rPr>
          <w:rFonts w:cstheme="minorHAnsi"/>
          <w:b/>
        </w:rPr>
      </w:pPr>
    </w:p>
    <w:p w14:paraId="3FC56F6E" w14:textId="13635085" w:rsidR="004F79F0" w:rsidRPr="00CA1E5B" w:rsidRDefault="00CA1E5B" w:rsidP="00CA1E5B">
      <w:pPr>
        <w:pStyle w:val="ListParagraph"/>
        <w:tabs>
          <w:tab w:val="left" w:pos="3600"/>
          <w:tab w:val="left" w:pos="3870"/>
        </w:tabs>
        <w:spacing w:after="0" w:line="240" w:lineRule="auto"/>
        <w:ind w:left="360"/>
        <w:rPr>
          <w:rFonts w:cstheme="minorHAnsi"/>
          <w:b/>
          <w:iCs/>
        </w:rPr>
      </w:pPr>
      <w:r w:rsidRPr="00CA1E5B">
        <w:rPr>
          <w:iCs/>
        </w:rPr>
        <w:t>Kristy Woods motioned to approve; Jackie Carrillo</w:t>
      </w:r>
      <w:r>
        <w:rPr>
          <w:iCs/>
        </w:rPr>
        <w:t xml:space="preserve"> </w:t>
      </w:r>
      <w:r w:rsidRPr="00CA1E5B">
        <w:rPr>
          <w:iCs/>
        </w:rPr>
        <w:t>seconded; approved by consensus.</w:t>
      </w:r>
      <w:r>
        <w:rPr>
          <w:iCs/>
        </w:rPr>
        <w:br/>
      </w:r>
    </w:p>
    <w:p w14:paraId="5C24655D" w14:textId="77777777" w:rsidR="0098407F" w:rsidRDefault="00D8012E" w:rsidP="0098407F">
      <w:pPr>
        <w:pStyle w:val="ListParagraph"/>
        <w:numPr>
          <w:ilvl w:val="0"/>
          <w:numId w:val="21"/>
        </w:numPr>
        <w:tabs>
          <w:tab w:val="left" w:pos="3600"/>
          <w:tab w:val="left" w:pos="3870"/>
        </w:tabs>
        <w:rPr>
          <w:rFonts w:cstheme="minorHAnsi"/>
          <w:b/>
        </w:rPr>
      </w:pPr>
      <w:r w:rsidRPr="00BE1501">
        <w:rPr>
          <w:rFonts w:cstheme="minorHAnsi"/>
          <w:b/>
        </w:rPr>
        <w:t>AB 705 Implementation Transition Plans</w:t>
      </w:r>
      <w:r w:rsidR="00045426">
        <w:rPr>
          <w:rFonts w:cstheme="minorHAnsi"/>
          <w:b/>
        </w:rPr>
        <w:t xml:space="preserve"> (All)</w:t>
      </w:r>
    </w:p>
    <w:p w14:paraId="49BE9864" w14:textId="04481398" w:rsidR="00862190" w:rsidRPr="0098407F" w:rsidRDefault="00045426" w:rsidP="0098407F">
      <w:pPr>
        <w:pStyle w:val="ListParagraph"/>
        <w:numPr>
          <w:ilvl w:val="3"/>
          <w:numId w:val="21"/>
        </w:numPr>
        <w:tabs>
          <w:tab w:val="left" w:pos="3600"/>
          <w:tab w:val="left" w:pos="3870"/>
        </w:tabs>
        <w:rPr>
          <w:rFonts w:cstheme="minorHAnsi"/>
          <w:b/>
        </w:rPr>
      </w:pPr>
      <w:r w:rsidRPr="0098407F">
        <w:rPr>
          <w:rFonts w:cstheme="minorHAnsi"/>
          <w:b/>
        </w:rPr>
        <w:t xml:space="preserve">Digest </w:t>
      </w:r>
      <w:r w:rsidR="00862190" w:rsidRPr="0098407F">
        <w:rPr>
          <w:rFonts w:cstheme="minorHAnsi"/>
          <w:b/>
        </w:rPr>
        <w:t>Memo</w:t>
      </w:r>
      <w:r w:rsidR="00A563DC" w:rsidRPr="0098407F">
        <w:rPr>
          <w:rFonts w:cstheme="minorHAnsi"/>
          <w:b/>
        </w:rPr>
        <w:t xml:space="preserve"> from Chancellor’s Office</w:t>
      </w:r>
    </w:p>
    <w:p w14:paraId="6BC7BC8A" w14:textId="77777777" w:rsidR="0098407F" w:rsidRDefault="0069654C" w:rsidP="0098407F">
      <w:pPr>
        <w:pStyle w:val="ListParagraph"/>
        <w:numPr>
          <w:ilvl w:val="3"/>
          <w:numId w:val="21"/>
        </w:numPr>
        <w:tabs>
          <w:tab w:val="left" w:pos="3600"/>
          <w:tab w:val="left" w:pos="3870"/>
        </w:tabs>
        <w:rPr>
          <w:rFonts w:cstheme="minorHAnsi"/>
          <w:b/>
        </w:rPr>
      </w:pPr>
      <w:r>
        <w:rPr>
          <w:rFonts w:cstheme="minorHAnsi"/>
          <w:b/>
        </w:rPr>
        <w:t xml:space="preserve">Review </w:t>
      </w:r>
      <w:r w:rsidRPr="0069654C">
        <w:rPr>
          <w:rFonts w:cstheme="minorHAnsi"/>
          <w:b/>
        </w:rPr>
        <w:t>AB 705 English Math DI Summary</w:t>
      </w:r>
      <w:r>
        <w:rPr>
          <w:rFonts w:cstheme="minorHAnsi"/>
          <w:b/>
        </w:rPr>
        <w:t xml:space="preserve"> (Rajinder)</w:t>
      </w:r>
    </w:p>
    <w:p w14:paraId="5EA61885" w14:textId="5DB7B5D6" w:rsidR="0098407F" w:rsidRPr="0098407F" w:rsidRDefault="00045426" w:rsidP="0098407F">
      <w:pPr>
        <w:pStyle w:val="ListParagraph"/>
        <w:numPr>
          <w:ilvl w:val="3"/>
          <w:numId w:val="21"/>
        </w:numPr>
        <w:tabs>
          <w:tab w:val="left" w:pos="3600"/>
          <w:tab w:val="left" w:pos="3870"/>
        </w:tabs>
        <w:rPr>
          <w:rFonts w:cstheme="minorHAnsi"/>
          <w:b/>
        </w:rPr>
      </w:pPr>
      <w:r w:rsidRPr="0098407F">
        <w:rPr>
          <w:rFonts w:cstheme="minorHAnsi"/>
          <w:b/>
        </w:rPr>
        <w:t xml:space="preserve">Calibrate with </w:t>
      </w:r>
      <w:r w:rsidR="00A563DC" w:rsidRPr="0098407F">
        <w:rPr>
          <w:rFonts w:cstheme="minorHAnsi"/>
          <w:b/>
        </w:rPr>
        <w:t>Previously Referenced Research (CAP, RP Group, Equity Dashboard, Through the Gate, other)</w:t>
      </w:r>
    </w:p>
    <w:p w14:paraId="659FC0B3" w14:textId="1150AA68" w:rsidR="00A563DC" w:rsidRPr="0098407F" w:rsidRDefault="00A563DC" w:rsidP="0098407F">
      <w:pPr>
        <w:pStyle w:val="ListParagraph"/>
        <w:numPr>
          <w:ilvl w:val="3"/>
          <w:numId w:val="21"/>
        </w:numPr>
        <w:tabs>
          <w:tab w:val="left" w:pos="3600"/>
          <w:tab w:val="left" w:pos="3870"/>
        </w:tabs>
        <w:rPr>
          <w:rFonts w:cstheme="minorHAnsi"/>
          <w:b/>
        </w:rPr>
      </w:pPr>
      <w:r w:rsidRPr="0098407F">
        <w:rPr>
          <w:rFonts w:cstheme="minorHAnsi"/>
          <w:b/>
        </w:rPr>
        <w:t xml:space="preserve">Keep Track of Concerns, </w:t>
      </w:r>
      <w:r w:rsidR="0069654C" w:rsidRPr="0098407F">
        <w:rPr>
          <w:rFonts w:cstheme="minorHAnsi"/>
          <w:b/>
        </w:rPr>
        <w:t>A</w:t>
      </w:r>
      <w:r w:rsidR="00DA1D86" w:rsidRPr="0098407F">
        <w:rPr>
          <w:rFonts w:cstheme="minorHAnsi"/>
          <w:b/>
        </w:rPr>
        <w:t>n</w:t>
      </w:r>
      <w:r w:rsidR="0069654C" w:rsidRPr="0098407F">
        <w:rPr>
          <w:rFonts w:cstheme="minorHAnsi"/>
          <w:b/>
        </w:rPr>
        <w:t>ticipate</w:t>
      </w:r>
      <w:r w:rsidR="00DA1D86" w:rsidRPr="0098407F">
        <w:rPr>
          <w:rFonts w:cstheme="minorHAnsi"/>
          <w:b/>
        </w:rPr>
        <w:t xml:space="preserve"> March Response, </w:t>
      </w:r>
      <w:r w:rsidR="0069654C" w:rsidRPr="0098407F">
        <w:rPr>
          <w:rFonts w:cstheme="minorHAnsi"/>
          <w:b/>
        </w:rPr>
        <w:t xml:space="preserve">Plan Additional </w:t>
      </w:r>
      <w:r w:rsidRPr="0098407F">
        <w:rPr>
          <w:rFonts w:cstheme="minorHAnsi"/>
          <w:b/>
        </w:rPr>
        <w:t>Research</w:t>
      </w:r>
    </w:p>
    <w:p w14:paraId="1028BA07" w14:textId="77777777" w:rsidR="005375D7" w:rsidRDefault="005375D7" w:rsidP="00CA1E5B">
      <w:pPr>
        <w:pStyle w:val="ListParagraph"/>
        <w:tabs>
          <w:tab w:val="left" w:pos="3600"/>
          <w:tab w:val="left" w:pos="3870"/>
        </w:tabs>
        <w:ind w:left="1170"/>
        <w:rPr>
          <w:rFonts w:cstheme="minorHAnsi"/>
          <w:bCs/>
        </w:rPr>
      </w:pPr>
    </w:p>
    <w:p w14:paraId="09BBE180" w14:textId="4FC56EBA" w:rsidR="00CA1E5B" w:rsidRDefault="005375D7" w:rsidP="0098407F">
      <w:pPr>
        <w:pStyle w:val="ListParagraph"/>
        <w:numPr>
          <w:ilvl w:val="0"/>
          <w:numId w:val="21"/>
        </w:numPr>
        <w:tabs>
          <w:tab w:val="left" w:pos="3600"/>
          <w:tab w:val="left" w:pos="3870"/>
        </w:tabs>
        <w:rPr>
          <w:rFonts w:cstheme="minorHAnsi"/>
          <w:bCs/>
        </w:rPr>
      </w:pPr>
      <w:r>
        <w:rPr>
          <w:rFonts w:cstheme="minorHAnsi"/>
          <w:bCs/>
        </w:rPr>
        <w:t>Katie forwarded the Chancellor’s Office memo and related attachments. It was just delivered last Friday. She noted that as we go through the memo during this meeting, we should have our past conversations about data, various publications (most of which are on our MLEA website under “resources”), about what students and types of programs do not seem to fit with “full implementation,” in mind.</w:t>
      </w:r>
    </w:p>
    <w:p w14:paraId="6435A465" w14:textId="78F093D3" w:rsidR="005375D7" w:rsidRDefault="005375D7" w:rsidP="00CA1E5B">
      <w:pPr>
        <w:pStyle w:val="ListParagraph"/>
        <w:tabs>
          <w:tab w:val="left" w:pos="3600"/>
          <w:tab w:val="left" w:pos="3870"/>
        </w:tabs>
        <w:ind w:left="1170"/>
        <w:rPr>
          <w:rFonts w:cstheme="minorHAnsi"/>
          <w:bCs/>
        </w:rPr>
      </w:pPr>
    </w:p>
    <w:p w14:paraId="4063FD63" w14:textId="059B9987" w:rsidR="005375D7" w:rsidRDefault="005375D7" w:rsidP="0098407F">
      <w:pPr>
        <w:pStyle w:val="ListParagraph"/>
        <w:numPr>
          <w:ilvl w:val="0"/>
          <w:numId w:val="21"/>
        </w:numPr>
        <w:tabs>
          <w:tab w:val="left" w:pos="3600"/>
          <w:tab w:val="left" w:pos="3870"/>
        </w:tabs>
        <w:rPr>
          <w:rFonts w:cstheme="minorHAnsi"/>
          <w:bCs/>
        </w:rPr>
      </w:pPr>
      <w:r>
        <w:rPr>
          <w:rFonts w:cstheme="minorHAnsi"/>
          <w:bCs/>
        </w:rPr>
        <w:t>The bulk of the memo reviews the history and data that led up to the law and then to this moment. Certain things stand out in this review:</w:t>
      </w:r>
    </w:p>
    <w:p w14:paraId="3D5D9102" w14:textId="225822DB" w:rsidR="005375D7" w:rsidRDefault="005375D7" w:rsidP="0098407F">
      <w:pPr>
        <w:pStyle w:val="ListParagraph"/>
        <w:numPr>
          <w:ilvl w:val="3"/>
          <w:numId w:val="21"/>
        </w:numPr>
        <w:tabs>
          <w:tab w:val="left" w:pos="3600"/>
          <w:tab w:val="left" w:pos="3870"/>
        </w:tabs>
        <w:rPr>
          <w:rFonts w:cstheme="minorHAnsi"/>
          <w:bCs/>
        </w:rPr>
      </w:pPr>
      <w:r>
        <w:rPr>
          <w:rFonts w:cstheme="minorHAnsi"/>
          <w:bCs/>
        </w:rPr>
        <w:t>Reminder that district placement method may be based</w:t>
      </w:r>
      <w:r w:rsidR="0092302D">
        <w:rPr>
          <w:rFonts w:cstheme="minorHAnsi"/>
          <w:bCs/>
        </w:rPr>
        <w:t xml:space="preserve"> on GSP and self-placement only if a student’s high school performance data is not available. This prepares us for default placement idea and for understanding that presenting students options as we’re doing is not okay.</w:t>
      </w:r>
    </w:p>
    <w:p w14:paraId="2A3DFC1C" w14:textId="4F6F12CF" w:rsidR="0092302D" w:rsidRDefault="0092302D" w:rsidP="0098407F">
      <w:pPr>
        <w:pStyle w:val="ListParagraph"/>
        <w:numPr>
          <w:ilvl w:val="3"/>
          <w:numId w:val="21"/>
        </w:numPr>
        <w:tabs>
          <w:tab w:val="left" w:pos="3600"/>
          <w:tab w:val="left" w:pos="3870"/>
        </w:tabs>
        <w:rPr>
          <w:rFonts w:cstheme="minorHAnsi"/>
          <w:bCs/>
        </w:rPr>
      </w:pPr>
      <w:r>
        <w:rPr>
          <w:rFonts w:cstheme="minorHAnsi"/>
          <w:bCs/>
        </w:rPr>
        <w:t>Reminder of validation practices and high bar.</w:t>
      </w:r>
    </w:p>
    <w:p w14:paraId="73316C8F" w14:textId="591E72DF" w:rsidR="0092302D" w:rsidRDefault="0092302D" w:rsidP="005375D7">
      <w:pPr>
        <w:pStyle w:val="ListParagraph"/>
        <w:numPr>
          <w:ilvl w:val="1"/>
          <w:numId w:val="21"/>
        </w:numPr>
        <w:tabs>
          <w:tab w:val="left" w:pos="3600"/>
          <w:tab w:val="left" w:pos="3870"/>
        </w:tabs>
        <w:rPr>
          <w:rFonts w:cstheme="minorHAnsi"/>
          <w:bCs/>
        </w:rPr>
      </w:pPr>
      <w:r>
        <w:rPr>
          <w:rFonts w:cstheme="minorHAnsi"/>
          <w:bCs/>
        </w:rPr>
        <w:lastRenderedPageBreak/>
        <w:t>Michael Peterson noted that math learned of a problem with coding, that CLASS-WEB was allowing students to skip the GSP and enroll in below</w:t>
      </w:r>
      <w:r w:rsidR="0098407F">
        <w:rPr>
          <w:rFonts w:cstheme="minorHAnsi"/>
          <w:bCs/>
        </w:rPr>
        <w:t>-</w:t>
      </w:r>
      <w:r>
        <w:rPr>
          <w:rFonts w:cstheme="minorHAnsi"/>
          <w:bCs/>
        </w:rPr>
        <w:t xml:space="preserve">transfer courses. There was no coding blocking enrollment. </w:t>
      </w:r>
      <w:r w:rsidR="00A51679">
        <w:rPr>
          <w:rFonts w:cstheme="minorHAnsi"/>
          <w:bCs/>
        </w:rPr>
        <w:t>Of course</w:t>
      </w:r>
      <w:r w:rsidR="0098407F">
        <w:rPr>
          <w:rFonts w:cstheme="minorHAnsi"/>
          <w:bCs/>
        </w:rPr>
        <w:t xml:space="preserve">, </w:t>
      </w:r>
      <w:r w:rsidR="00A51679">
        <w:rPr>
          <w:rFonts w:cstheme="minorHAnsi"/>
          <w:bCs/>
        </w:rPr>
        <w:t xml:space="preserve">math had all kinds of messaging explaining that taking a transfer-level class the best choice, but we can’t rely on those messages being delivered. If those messages are delivered the first day of class, that’s great, but it’s </w:t>
      </w:r>
      <w:proofErr w:type="gramStart"/>
      <w:r w:rsidR="00A51679">
        <w:rPr>
          <w:rFonts w:cstheme="minorHAnsi"/>
          <w:bCs/>
        </w:rPr>
        <w:t>really too</w:t>
      </w:r>
      <w:proofErr w:type="gramEnd"/>
      <w:r w:rsidR="00A51679">
        <w:rPr>
          <w:rFonts w:cstheme="minorHAnsi"/>
          <w:bCs/>
        </w:rPr>
        <w:t xml:space="preserve"> late by that time. Katie supposed that this happened with English students as well and confirmed with Richard. Data from David and Rajinder confirmed that there was a huge correlation between students enrolling in below transfer and students not doing GSP. This will now be </w:t>
      </w:r>
      <w:r w:rsidR="0098407F">
        <w:rPr>
          <w:rFonts w:cstheme="minorHAnsi"/>
          <w:bCs/>
        </w:rPr>
        <w:t>prevented</w:t>
      </w:r>
      <w:r w:rsidR="00A51679">
        <w:rPr>
          <w:rFonts w:cstheme="minorHAnsi"/>
          <w:bCs/>
        </w:rPr>
        <w:t xml:space="preserve">. For Middle College, </w:t>
      </w:r>
      <w:r w:rsidR="0098407F">
        <w:rPr>
          <w:rFonts w:cstheme="minorHAnsi"/>
          <w:bCs/>
        </w:rPr>
        <w:t xml:space="preserve">students </w:t>
      </w:r>
      <w:r w:rsidR="00A51679">
        <w:rPr>
          <w:rFonts w:cstheme="minorHAnsi"/>
          <w:bCs/>
        </w:rPr>
        <w:t xml:space="preserve">need a counselor override to do below transfer. This is happening with non-credit classes, too, and students who have already taken a class with us will be blocked from enrolling in below transfer level until they do the GSP. </w:t>
      </w:r>
    </w:p>
    <w:p w14:paraId="778F680C" w14:textId="1987135F" w:rsidR="00A51679" w:rsidRDefault="00A51679" w:rsidP="00A51679">
      <w:pPr>
        <w:pStyle w:val="ListParagraph"/>
        <w:numPr>
          <w:ilvl w:val="1"/>
          <w:numId w:val="21"/>
        </w:numPr>
        <w:tabs>
          <w:tab w:val="left" w:pos="3600"/>
          <w:tab w:val="left" w:pos="3870"/>
        </w:tabs>
        <w:rPr>
          <w:rFonts w:cstheme="minorHAnsi"/>
          <w:bCs/>
        </w:rPr>
      </w:pPr>
      <w:r>
        <w:rPr>
          <w:rFonts w:cstheme="minorHAnsi"/>
          <w:bCs/>
        </w:rPr>
        <w:t xml:space="preserve">Amy worried that if a student’s registration is blocked, they might not know why and </w:t>
      </w:r>
      <w:proofErr w:type="gramStart"/>
      <w:r>
        <w:rPr>
          <w:rFonts w:cstheme="minorHAnsi"/>
          <w:bCs/>
        </w:rPr>
        <w:t>have to</w:t>
      </w:r>
      <w:proofErr w:type="gramEnd"/>
      <w:r>
        <w:rPr>
          <w:rFonts w:cstheme="minorHAnsi"/>
          <w:bCs/>
        </w:rPr>
        <w:t xml:space="preserve"> click through many websites to find the answer. Kristy said that math was working with the coding people on that. We hope it will be in place for spring, but what with </w:t>
      </w:r>
      <w:r w:rsidR="00F74077">
        <w:rPr>
          <w:rFonts w:cstheme="minorHAnsi"/>
          <w:bCs/>
        </w:rPr>
        <w:t>COVID activity and stress, it may not.</w:t>
      </w:r>
    </w:p>
    <w:p w14:paraId="6DFEE632" w14:textId="46A63DF3" w:rsidR="00F74077" w:rsidRDefault="00F74077" w:rsidP="00A51679">
      <w:pPr>
        <w:pStyle w:val="ListParagraph"/>
        <w:numPr>
          <w:ilvl w:val="1"/>
          <w:numId w:val="21"/>
        </w:numPr>
        <w:tabs>
          <w:tab w:val="left" w:pos="3600"/>
          <w:tab w:val="left" w:pos="3870"/>
        </w:tabs>
        <w:rPr>
          <w:rFonts w:cstheme="minorHAnsi"/>
          <w:bCs/>
        </w:rPr>
      </w:pPr>
      <w:r>
        <w:rPr>
          <w:rFonts w:cstheme="minorHAnsi"/>
          <w:bCs/>
        </w:rPr>
        <w:t xml:space="preserve">The memo also reminds readers of the data submitted in January 2021. </w:t>
      </w:r>
      <w:r w:rsidR="0098407F">
        <w:rPr>
          <w:rFonts w:cstheme="minorHAnsi"/>
          <w:bCs/>
        </w:rPr>
        <w:t>It led to a V</w:t>
      </w:r>
      <w:r>
        <w:rPr>
          <w:rFonts w:cstheme="minorHAnsi"/>
          <w:bCs/>
        </w:rPr>
        <w:t>alidation of Practices Excel file. Color-coded results indicate whether colleges/departments are maximizing.</w:t>
      </w:r>
    </w:p>
    <w:p w14:paraId="7BA0DBF0" w14:textId="7209B0EE" w:rsidR="00F74077" w:rsidRDefault="00F74077" w:rsidP="0098407F">
      <w:pPr>
        <w:pStyle w:val="ListParagraph"/>
        <w:numPr>
          <w:ilvl w:val="3"/>
          <w:numId w:val="21"/>
        </w:numPr>
        <w:tabs>
          <w:tab w:val="left" w:pos="3600"/>
          <w:tab w:val="left" w:pos="3870"/>
        </w:tabs>
        <w:rPr>
          <w:rFonts w:cstheme="minorHAnsi"/>
          <w:bCs/>
        </w:rPr>
      </w:pPr>
      <w:r>
        <w:rPr>
          <w:rFonts w:cstheme="minorHAnsi"/>
          <w:bCs/>
        </w:rPr>
        <w:t>Colleges can’t “require, encourage, or allow” students to enroll in pre-transfer coursework.</w:t>
      </w:r>
    </w:p>
    <w:p w14:paraId="78D597D0" w14:textId="1351ED14" w:rsidR="00F74077" w:rsidRDefault="00F74077" w:rsidP="0098407F">
      <w:pPr>
        <w:pStyle w:val="ListParagraph"/>
        <w:numPr>
          <w:ilvl w:val="3"/>
          <w:numId w:val="21"/>
        </w:numPr>
        <w:tabs>
          <w:tab w:val="left" w:pos="3600"/>
          <w:tab w:val="left" w:pos="3870"/>
        </w:tabs>
        <w:rPr>
          <w:rFonts w:cstheme="minorHAnsi"/>
          <w:bCs/>
        </w:rPr>
      </w:pPr>
      <w:r>
        <w:rPr>
          <w:rFonts w:cstheme="minorHAnsi"/>
          <w:bCs/>
        </w:rPr>
        <w:t>English is green in every area except for “all other GPA levels.” Mike suggested that this likely means that students who are in middle and highest GPA bands are registering for 104, which we have indeed seen, and maybe this is because they are not doing GSP. Math is red in all areas.</w:t>
      </w:r>
    </w:p>
    <w:p w14:paraId="4900DCFA" w14:textId="0DF3A63F" w:rsidR="00F74077" w:rsidRDefault="00F74077" w:rsidP="0098407F">
      <w:pPr>
        <w:pStyle w:val="ListParagraph"/>
        <w:numPr>
          <w:ilvl w:val="3"/>
          <w:numId w:val="21"/>
        </w:numPr>
        <w:tabs>
          <w:tab w:val="left" w:pos="3600"/>
          <w:tab w:val="left" w:pos="3870"/>
        </w:tabs>
        <w:rPr>
          <w:rFonts w:cstheme="minorHAnsi"/>
          <w:bCs/>
        </w:rPr>
      </w:pPr>
      <w:r>
        <w:rPr>
          <w:rFonts w:cstheme="minorHAnsi"/>
          <w:bCs/>
        </w:rPr>
        <w:t>The “Results: Equity” tab breaks it down according to DI groups: “No action needed,” “Consider action,” “No substantive DI.”</w:t>
      </w:r>
    </w:p>
    <w:p w14:paraId="573D82D8" w14:textId="50BF2680" w:rsidR="00F74077" w:rsidRDefault="00F74077" w:rsidP="0098407F">
      <w:pPr>
        <w:pStyle w:val="ListParagraph"/>
        <w:numPr>
          <w:ilvl w:val="3"/>
          <w:numId w:val="21"/>
        </w:numPr>
        <w:tabs>
          <w:tab w:val="left" w:pos="3600"/>
          <w:tab w:val="left" w:pos="3870"/>
        </w:tabs>
        <w:rPr>
          <w:rFonts w:cstheme="minorHAnsi"/>
          <w:bCs/>
        </w:rPr>
      </w:pPr>
      <w:r>
        <w:rPr>
          <w:rFonts w:cstheme="minorHAnsi"/>
          <w:bCs/>
        </w:rPr>
        <w:t xml:space="preserve">Michael pointed out small sample sizes. For English, students enrolled in 104 were ten, </w:t>
      </w:r>
      <w:r w:rsidR="00BE4919">
        <w:rPr>
          <w:rFonts w:cstheme="minorHAnsi"/>
          <w:bCs/>
        </w:rPr>
        <w:t>4 of them completed English in one year. For students who started in transfer-level, throughput higher, 77%.</w:t>
      </w:r>
    </w:p>
    <w:p w14:paraId="5034CDCC" w14:textId="0A2441C8" w:rsidR="00BE4919" w:rsidRDefault="00BE4919" w:rsidP="0098407F">
      <w:pPr>
        <w:pStyle w:val="ListParagraph"/>
        <w:numPr>
          <w:ilvl w:val="3"/>
          <w:numId w:val="21"/>
        </w:numPr>
        <w:tabs>
          <w:tab w:val="left" w:pos="3600"/>
          <w:tab w:val="left" w:pos="3870"/>
        </w:tabs>
        <w:rPr>
          <w:rFonts w:cstheme="minorHAnsi"/>
          <w:bCs/>
        </w:rPr>
      </w:pPr>
      <w:r>
        <w:rPr>
          <w:rFonts w:cstheme="minorHAnsi"/>
          <w:bCs/>
        </w:rPr>
        <w:t xml:space="preserve">Jackie shared her experiences in </w:t>
      </w:r>
      <w:r w:rsidR="00474102">
        <w:rPr>
          <w:rFonts w:cstheme="minorHAnsi"/>
          <w:bCs/>
        </w:rPr>
        <w:t>college-level a</w:t>
      </w:r>
      <w:r>
        <w:rPr>
          <w:rFonts w:cstheme="minorHAnsi"/>
          <w:bCs/>
        </w:rPr>
        <w:t>lgebra at LPC</w:t>
      </w:r>
      <w:r w:rsidR="00474102">
        <w:rPr>
          <w:rFonts w:cstheme="minorHAnsi"/>
          <w:bCs/>
        </w:rPr>
        <w:t xml:space="preserve">; </w:t>
      </w:r>
      <w:r>
        <w:rPr>
          <w:rFonts w:cstheme="minorHAnsi"/>
          <w:bCs/>
        </w:rPr>
        <w:t xml:space="preserve">she took </w:t>
      </w:r>
      <w:r w:rsidR="00474102">
        <w:rPr>
          <w:rFonts w:cstheme="minorHAnsi"/>
          <w:bCs/>
        </w:rPr>
        <w:t xml:space="preserve">Algebra 2 </w:t>
      </w:r>
      <w:r>
        <w:rPr>
          <w:rFonts w:cstheme="minorHAnsi"/>
          <w:bCs/>
        </w:rPr>
        <w:t>in high school,</w:t>
      </w:r>
      <w:r w:rsidR="00474102">
        <w:rPr>
          <w:rFonts w:cstheme="minorHAnsi"/>
          <w:bCs/>
        </w:rPr>
        <w:t xml:space="preserve"> but she never took pre-calculus, so she took advantage of </w:t>
      </w:r>
      <w:r>
        <w:rPr>
          <w:rFonts w:cstheme="minorHAnsi"/>
          <w:bCs/>
        </w:rPr>
        <w:t xml:space="preserve">concurrent support. Kristy confirmed that </w:t>
      </w:r>
      <w:r w:rsidR="00CB4DBB">
        <w:rPr>
          <w:rFonts w:cstheme="minorHAnsi"/>
          <w:bCs/>
        </w:rPr>
        <w:t>Algebra 2</w:t>
      </w:r>
      <w:r w:rsidR="005F387B">
        <w:rPr>
          <w:rFonts w:cstheme="minorHAnsi"/>
          <w:bCs/>
        </w:rPr>
        <w:t>, by contrast,</w:t>
      </w:r>
      <w:r>
        <w:rPr>
          <w:rFonts w:cstheme="minorHAnsi"/>
          <w:bCs/>
        </w:rPr>
        <w:t xml:space="preserve"> is an Associate’s level class but not a transfer-level class. Given what we learned from the RP group throughput study, we should be encouraging students to start with transfer-level.</w:t>
      </w:r>
    </w:p>
    <w:p w14:paraId="26B45855" w14:textId="12212795" w:rsidR="00BE4919" w:rsidRDefault="00BE4919" w:rsidP="0098407F">
      <w:pPr>
        <w:pStyle w:val="ListParagraph"/>
        <w:numPr>
          <w:ilvl w:val="3"/>
          <w:numId w:val="21"/>
        </w:numPr>
        <w:tabs>
          <w:tab w:val="left" w:pos="3600"/>
          <w:tab w:val="left" w:pos="3870"/>
        </w:tabs>
        <w:rPr>
          <w:rFonts w:cstheme="minorHAnsi"/>
          <w:bCs/>
        </w:rPr>
      </w:pPr>
      <w:r>
        <w:rPr>
          <w:rFonts w:cstheme="minorHAnsi"/>
          <w:bCs/>
        </w:rPr>
        <w:t xml:space="preserve">Richard noted that some students in 104 are </w:t>
      </w:r>
      <w:r w:rsidR="00CB4DBB">
        <w:rPr>
          <w:rFonts w:cstheme="minorHAnsi"/>
          <w:bCs/>
        </w:rPr>
        <w:t xml:space="preserve">multi-lingual </w:t>
      </w:r>
      <w:r>
        <w:rPr>
          <w:rFonts w:cstheme="minorHAnsi"/>
          <w:bCs/>
        </w:rPr>
        <w:t>students without a transfer goal, and that will affect throughput rate</w:t>
      </w:r>
      <w:r w:rsidR="00CB4DBB">
        <w:rPr>
          <w:rFonts w:cstheme="minorHAnsi"/>
          <w:bCs/>
        </w:rPr>
        <w:t>—it will look like students are not successful if they start one level below, but they never had an interest in registering for a transfer-level English class</w:t>
      </w:r>
      <w:r>
        <w:rPr>
          <w:rFonts w:cstheme="minorHAnsi"/>
          <w:bCs/>
        </w:rPr>
        <w:t>.</w:t>
      </w:r>
      <w:r w:rsidR="00CB4DBB">
        <w:rPr>
          <w:rFonts w:cstheme="minorHAnsi"/>
          <w:bCs/>
        </w:rPr>
        <w:t xml:space="preserve"> He wants Julia and Leslie to know about these enrollments.</w:t>
      </w:r>
    </w:p>
    <w:p w14:paraId="14BD0139" w14:textId="6ECD1646" w:rsidR="00BE4919" w:rsidRDefault="00BE4919" w:rsidP="0098407F">
      <w:pPr>
        <w:pStyle w:val="ListParagraph"/>
        <w:numPr>
          <w:ilvl w:val="3"/>
          <w:numId w:val="21"/>
        </w:numPr>
        <w:tabs>
          <w:tab w:val="left" w:pos="3600"/>
          <w:tab w:val="left" w:pos="3870"/>
        </w:tabs>
        <w:rPr>
          <w:rFonts w:cstheme="minorHAnsi"/>
          <w:bCs/>
        </w:rPr>
      </w:pPr>
      <w:r>
        <w:rPr>
          <w:rFonts w:cstheme="minorHAnsi"/>
          <w:bCs/>
        </w:rPr>
        <w:t xml:space="preserve">Rajinder asked if the data included educational goal, which </w:t>
      </w:r>
      <w:r w:rsidR="00474102">
        <w:rPr>
          <w:rFonts w:cstheme="minorHAnsi"/>
          <w:bCs/>
        </w:rPr>
        <w:t xml:space="preserve">Michael says </w:t>
      </w:r>
      <w:r>
        <w:rPr>
          <w:rFonts w:cstheme="minorHAnsi"/>
          <w:bCs/>
        </w:rPr>
        <w:t>it did</w:t>
      </w:r>
      <w:r w:rsidR="00474102">
        <w:rPr>
          <w:rFonts w:cstheme="minorHAnsi"/>
          <w:bCs/>
        </w:rPr>
        <w:t>: “Transfer, unknown/unreported, or degree goal</w:t>
      </w:r>
      <w:r>
        <w:rPr>
          <w:rFonts w:cstheme="minorHAnsi"/>
          <w:bCs/>
        </w:rPr>
        <w:t>.</w:t>
      </w:r>
      <w:r w:rsidR="00474102">
        <w:rPr>
          <w:rFonts w:cstheme="minorHAnsi"/>
          <w:bCs/>
        </w:rPr>
        <w:t>”</w:t>
      </w:r>
    </w:p>
    <w:p w14:paraId="2228CA0C" w14:textId="27BB3901" w:rsidR="00474102" w:rsidRDefault="00474102" w:rsidP="0098407F">
      <w:pPr>
        <w:pStyle w:val="ListParagraph"/>
        <w:numPr>
          <w:ilvl w:val="3"/>
          <w:numId w:val="21"/>
        </w:numPr>
        <w:tabs>
          <w:tab w:val="left" w:pos="3600"/>
          <w:tab w:val="left" w:pos="3870"/>
        </w:tabs>
        <w:rPr>
          <w:rFonts w:cstheme="minorHAnsi"/>
          <w:bCs/>
        </w:rPr>
      </w:pPr>
      <w:r>
        <w:rPr>
          <w:rFonts w:cstheme="minorHAnsi"/>
          <w:bCs/>
        </w:rPr>
        <w:t xml:space="preserve">Richard suggested that </w:t>
      </w:r>
      <w:r w:rsidR="00587CC6">
        <w:rPr>
          <w:rFonts w:cstheme="minorHAnsi"/>
          <w:bCs/>
        </w:rPr>
        <w:t>if</w:t>
      </w:r>
      <w:r>
        <w:rPr>
          <w:rFonts w:cstheme="minorHAnsi"/>
          <w:bCs/>
        </w:rPr>
        <w:t xml:space="preserve"> </w:t>
      </w:r>
      <w:r w:rsidR="00587CC6">
        <w:rPr>
          <w:rFonts w:cstheme="minorHAnsi"/>
          <w:bCs/>
        </w:rPr>
        <w:t>we</w:t>
      </w:r>
      <w:r>
        <w:rPr>
          <w:rFonts w:cstheme="minorHAnsi"/>
          <w:bCs/>
        </w:rPr>
        <w:t xml:space="preserve"> can’t even allow students to take pre-transfer</w:t>
      </w:r>
      <w:r w:rsidR="00587CC6">
        <w:rPr>
          <w:rFonts w:cstheme="minorHAnsi"/>
          <w:bCs/>
        </w:rPr>
        <w:t xml:space="preserve"> given the goal of maximizing throughput</w:t>
      </w:r>
      <w:r>
        <w:rPr>
          <w:rFonts w:cstheme="minorHAnsi"/>
          <w:bCs/>
        </w:rPr>
        <w:t xml:space="preserve">, the only step we could take to satisfy the law is to block students who have a GPA not in the low band from taking our pre-transfer </w:t>
      </w:r>
      <w:r>
        <w:rPr>
          <w:rFonts w:cstheme="minorHAnsi"/>
          <w:bCs/>
        </w:rPr>
        <w:lastRenderedPageBreak/>
        <w:t xml:space="preserve">courses. Or, as Katie says, just place students directly in the pre-transfer, but of course Richard said that they could drop and register for an alternative without being blocked. </w:t>
      </w:r>
    </w:p>
    <w:p w14:paraId="6883E50D" w14:textId="03D39A27" w:rsidR="00BE4919" w:rsidRDefault="00BE4919" w:rsidP="0098407F">
      <w:pPr>
        <w:pStyle w:val="ListParagraph"/>
        <w:numPr>
          <w:ilvl w:val="3"/>
          <w:numId w:val="21"/>
        </w:numPr>
        <w:tabs>
          <w:tab w:val="left" w:pos="3600"/>
          <w:tab w:val="left" w:pos="3870"/>
        </w:tabs>
        <w:rPr>
          <w:rFonts w:cstheme="minorHAnsi"/>
          <w:bCs/>
        </w:rPr>
      </w:pPr>
      <w:r>
        <w:rPr>
          <w:rFonts w:cstheme="minorHAnsi"/>
          <w:bCs/>
        </w:rPr>
        <w:t xml:space="preserve">Amy asked whether the seven colleges who are full implementers have eliminated their pre-transfer classes. Katie </w:t>
      </w:r>
      <w:r w:rsidR="00CB4DBB">
        <w:rPr>
          <w:rFonts w:cstheme="minorHAnsi"/>
          <w:bCs/>
        </w:rPr>
        <w:t>said that she was not seeing them when she was looking at websites over the weekend and said</w:t>
      </w:r>
      <w:r>
        <w:rPr>
          <w:rFonts w:cstheme="minorHAnsi"/>
          <w:bCs/>
        </w:rPr>
        <w:t xml:space="preserve"> that the colleges </w:t>
      </w:r>
      <w:r w:rsidR="00CB4DBB">
        <w:rPr>
          <w:rFonts w:cstheme="minorHAnsi"/>
          <w:bCs/>
        </w:rPr>
        <w:t xml:space="preserve">seem to </w:t>
      </w:r>
      <w:r>
        <w:rPr>
          <w:rFonts w:cstheme="minorHAnsi"/>
          <w:bCs/>
        </w:rPr>
        <w:t xml:space="preserve">have transfer degrees but not </w:t>
      </w:r>
      <w:r w:rsidR="00CB4DBB">
        <w:rPr>
          <w:rFonts w:cstheme="minorHAnsi"/>
          <w:bCs/>
        </w:rPr>
        <w:t xml:space="preserve">local </w:t>
      </w:r>
      <w:proofErr w:type="gramStart"/>
      <w:r>
        <w:rPr>
          <w:rFonts w:cstheme="minorHAnsi"/>
          <w:bCs/>
        </w:rPr>
        <w:t>Associate’s</w:t>
      </w:r>
      <w:proofErr w:type="gramEnd"/>
      <w:r>
        <w:rPr>
          <w:rFonts w:cstheme="minorHAnsi"/>
          <w:bCs/>
        </w:rPr>
        <w:t xml:space="preserve"> degrees and certificates that </w:t>
      </w:r>
      <w:r w:rsidR="00474102">
        <w:rPr>
          <w:rFonts w:cstheme="minorHAnsi"/>
          <w:bCs/>
        </w:rPr>
        <w:t>r</w:t>
      </w:r>
      <w:r>
        <w:rPr>
          <w:rFonts w:cstheme="minorHAnsi"/>
          <w:bCs/>
        </w:rPr>
        <w:t>e</w:t>
      </w:r>
      <w:r w:rsidR="00474102">
        <w:rPr>
          <w:rFonts w:cstheme="minorHAnsi"/>
          <w:bCs/>
        </w:rPr>
        <w:t>quire</w:t>
      </w:r>
      <w:r>
        <w:rPr>
          <w:rFonts w:cstheme="minorHAnsi"/>
          <w:bCs/>
        </w:rPr>
        <w:t xml:space="preserve"> intermediate algebra. </w:t>
      </w:r>
      <w:r w:rsidR="00CB4DBB">
        <w:rPr>
          <w:rFonts w:cstheme="minorHAnsi"/>
          <w:bCs/>
        </w:rPr>
        <w:t xml:space="preserve">Kristy noted that </w:t>
      </w:r>
      <w:r w:rsidR="00474102">
        <w:rPr>
          <w:rFonts w:cstheme="minorHAnsi"/>
          <w:bCs/>
        </w:rPr>
        <w:t xml:space="preserve">our LPC </w:t>
      </w:r>
      <w:proofErr w:type="gramStart"/>
      <w:r w:rsidR="00474102">
        <w:rPr>
          <w:rFonts w:cstheme="minorHAnsi"/>
          <w:bCs/>
        </w:rPr>
        <w:t>Associate’s</w:t>
      </w:r>
      <w:proofErr w:type="gramEnd"/>
      <w:r w:rsidR="00474102">
        <w:rPr>
          <w:rFonts w:cstheme="minorHAnsi"/>
          <w:bCs/>
        </w:rPr>
        <w:t xml:space="preserve"> degrees do not require college-level algebra and that intermediate algebra “unlocks” </w:t>
      </w:r>
      <w:r>
        <w:rPr>
          <w:rFonts w:cstheme="minorHAnsi"/>
          <w:bCs/>
        </w:rPr>
        <w:t>other courses</w:t>
      </w:r>
      <w:r w:rsidR="00CB4DBB">
        <w:rPr>
          <w:rFonts w:cstheme="minorHAnsi"/>
          <w:bCs/>
        </w:rPr>
        <w:t xml:space="preserve"> at LPC</w:t>
      </w:r>
      <w:r>
        <w:rPr>
          <w:rFonts w:cstheme="minorHAnsi"/>
          <w:bCs/>
        </w:rPr>
        <w:t xml:space="preserve">, say economics or biology, </w:t>
      </w:r>
      <w:r w:rsidR="00474102" w:rsidRPr="00EC7B8F">
        <w:rPr>
          <w:rFonts w:cstheme="minorHAnsi"/>
          <w:bCs/>
        </w:rPr>
        <w:t>and</w:t>
      </w:r>
      <w:r w:rsidR="00EC7B8F" w:rsidRPr="00EC7B8F">
        <w:rPr>
          <w:rFonts w:cstheme="minorHAnsi"/>
          <w:bCs/>
        </w:rPr>
        <w:t xml:space="preserve"> </w:t>
      </w:r>
      <w:r w:rsidR="00587CC6" w:rsidRPr="00EC7B8F">
        <w:rPr>
          <w:rFonts w:cstheme="minorHAnsi"/>
          <w:bCs/>
        </w:rPr>
        <w:t>these</w:t>
      </w:r>
      <w:r w:rsidR="00587CC6">
        <w:rPr>
          <w:rFonts w:cstheme="minorHAnsi"/>
          <w:bCs/>
        </w:rPr>
        <w:t xml:space="preserve"> </w:t>
      </w:r>
      <w:r w:rsidR="00CB4DBB">
        <w:rPr>
          <w:rFonts w:cstheme="minorHAnsi"/>
          <w:bCs/>
        </w:rPr>
        <w:t>students</w:t>
      </w:r>
      <w:r>
        <w:rPr>
          <w:rFonts w:cstheme="minorHAnsi"/>
          <w:bCs/>
        </w:rPr>
        <w:t xml:space="preserve"> don’t need transfer</w:t>
      </w:r>
      <w:r w:rsidR="00474102">
        <w:rPr>
          <w:rFonts w:cstheme="minorHAnsi"/>
          <w:bCs/>
        </w:rPr>
        <w:t>-</w:t>
      </w:r>
      <w:r>
        <w:rPr>
          <w:rFonts w:cstheme="minorHAnsi"/>
          <w:bCs/>
        </w:rPr>
        <w:t>level</w:t>
      </w:r>
      <w:r w:rsidR="00CB4DBB">
        <w:rPr>
          <w:rFonts w:cstheme="minorHAnsi"/>
          <w:bCs/>
        </w:rPr>
        <w:t xml:space="preserve"> math</w:t>
      </w:r>
      <w:r>
        <w:rPr>
          <w:rFonts w:cstheme="minorHAnsi"/>
          <w:bCs/>
        </w:rPr>
        <w:t xml:space="preserve">. </w:t>
      </w:r>
      <w:r w:rsidR="00522DC7">
        <w:rPr>
          <w:rFonts w:cstheme="minorHAnsi"/>
          <w:bCs/>
        </w:rPr>
        <w:t xml:space="preserve">Kristy </w:t>
      </w:r>
      <w:r w:rsidR="00CB4DBB">
        <w:rPr>
          <w:rFonts w:cstheme="minorHAnsi"/>
          <w:bCs/>
        </w:rPr>
        <w:t xml:space="preserve">also </w:t>
      </w:r>
      <w:r w:rsidR="00522DC7">
        <w:rPr>
          <w:rFonts w:cstheme="minorHAnsi"/>
          <w:bCs/>
        </w:rPr>
        <w:t>reminded us that high school al</w:t>
      </w:r>
      <w:r w:rsidR="00CB4DBB">
        <w:rPr>
          <w:rFonts w:cstheme="minorHAnsi"/>
          <w:bCs/>
        </w:rPr>
        <w:t>g</w:t>
      </w:r>
      <w:r w:rsidR="00522DC7">
        <w:rPr>
          <w:rFonts w:cstheme="minorHAnsi"/>
          <w:bCs/>
        </w:rPr>
        <w:t xml:space="preserve">ebra 2 can satisfy a math requirement. </w:t>
      </w:r>
      <w:r w:rsidR="00474102">
        <w:rPr>
          <w:rFonts w:cstheme="minorHAnsi"/>
          <w:bCs/>
        </w:rPr>
        <w:t>Th</w:t>
      </w:r>
      <w:r w:rsidR="0098407F">
        <w:rPr>
          <w:rFonts w:cstheme="minorHAnsi"/>
          <w:bCs/>
        </w:rPr>
        <w:t xml:space="preserve">is course is </w:t>
      </w:r>
      <w:r w:rsidR="00474102">
        <w:rPr>
          <w:rFonts w:cstheme="minorHAnsi"/>
          <w:bCs/>
        </w:rPr>
        <w:t xml:space="preserve">significantly easier </w:t>
      </w:r>
      <w:r w:rsidR="0098407F">
        <w:rPr>
          <w:rFonts w:cstheme="minorHAnsi"/>
          <w:bCs/>
        </w:rPr>
        <w:t xml:space="preserve">than college algebra. </w:t>
      </w:r>
      <w:r w:rsidR="00522DC7">
        <w:rPr>
          <w:rFonts w:cstheme="minorHAnsi"/>
          <w:bCs/>
        </w:rPr>
        <w:t xml:space="preserve">Hopefully we can start getting </w:t>
      </w:r>
      <w:r w:rsidR="00CB4DBB">
        <w:rPr>
          <w:rFonts w:cstheme="minorHAnsi"/>
          <w:bCs/>
        </w:rPr>
        <w:t xml:space="preserve">information about whether students have taken </w:t>
      </w:r>
      <w:r w:rsidR="0098407F">
        <w:rPr>
          <w:rFonts w:cstheme="minorHAnsi"/>
          <w:bCs/>
        </w:rPr>
        <w:t>algebra 2 in high school</w:t>
      </w:r>
      <w:r w:rsidR="00CB4DBB">
        <w:rPr>
          <w:rFonts w:cstheme="minorHAnsi"/>
          <w:bCs/>
        </w:rPr>
        <w:t xml:space="preserve"> if we get a new hire to audit </w:t>
      </w:r>
      <w:r w:rsidR="00522DC7">
        <w:rPr>
          <w:rFonts w:cstheme="minorHAnsi"/>
          <w:bCs/>
        </w:rPr>
        <w:t xml:space="preserve">transcripts. </w:t>
      </w:r>
    </w:p>
    <w:p w14:paraId="0BC1AA2B" w14:textId="601694BD" w:rsidR="005F387B" w:rsidRDefault="005F387B" w:rsidP="0098407F">
      <w:pPr>
        <w:pStyle w:val="ListParagraph"/>
        <w:numPr>
          <w:ilvl w:val="3"/>
          <w:numId w:val="21"/>
        </w:numPr>
        <w:tabs>
          <w:tab w:val="left" w:pos="3600"/>
          <w:tab w:val="left" w:pos="3870"/>
        </w:tabs>
        <w:rPr>
          <w:rFonts w:cstheme="minorHAnsi"/>
          <w:bCs/>
        </w:rPr>
      </w:pPr>
      <w:r>
        <w:rPr>
          <w:rFonts w:cstheme="minorHAnsi"/>
          <w:bCs/>
        </w:rPr>
        <w:t>Katie wondered if these seven colleges aren’t offering these below-transfer courses, and Kristy reminded her that there is the B-STEM versus the SLAM pathway, and if those courses needed for B-STEM aren’t available, students could go somewhere else</w:t>
      </w:r>
      <w:r w:rsidR="0098407F">
        <w:rPr>
          <w:rFonts w:cstheme="minorHAnsi"/>
          <w:bCs/>
        </w:rPr>
        <w:t xml:space="preserve"> to take them</w:t>
      </w:r>
      <w:r>
        <w:rPr>
          <w:rFonts w:cstheme="minorHAnsi"/>
          <w:bCs/>
        </w:rPr>
        <w:t>.</w:t>
      </w:r>
    </w:p>
    <w:p w14:paraId="2B8840ED" w14:textId="786A2793" w:rsidR="00A131A2" w:rsidRDefault="005F387B" w:rsidP="0098407F">
      <w:pPr>
        <w:pStyle w:val="ListParagraph"/>
        <w:numPr>
          <w:ilvl w:val="3"/>
          <w:numId w:val="21"/>
        </w:numPr>
        <w:tabs>
          <w:tab w:val="left" w:pos="3600"/>
          <w:tab w:val="left" w:pos="3870"/>
        </w:tabs>
        <w:rPr>
          <w:rFonts w:cstheme="minorHAnsi"/>
          <w:bCs/>
        </w:rPr>
      </w:pPr>
      <w:r>
        <w:rPr>
          <w:rFonts w:cstheme="minorHAnsi"/>
          <w:bCs/>
        </w:rPr>
        <w:t xml:space="preserve">Richard said that </w:t>
      </w:r>
      <w:r w:rsidR="00587CC6">
        <w:rPr>
          <w:rFonts w:cstheme="minorHAnsi"/>
          <w:bCs/>
        </w:rPr>
        <w:t>for the category</w:t>
      </w:r>
      <w:r>
        <w:rPr>
          <w:rFonts w:cstheme="minorHAnsi"/>
          <w:bCs/>
        </w:rPr>
        <w:t xml:space="preserve"> “all other GPAs</w:t>
      </w:r>
      <w:r w:rsidR="00587CC6">
        <w:rPr>
          <w:rFonts w:cstheme="minorHAnsi"/>
          <w:bCs/>
        </w:rPr>
        <w:t>,</w:t>
      </w:r>
      <w:r>
        <w:rPr>
          <w:rFonts w:cstheme="minorHAnsi"/>
          <w:bCs/>
        </w:rPr>
        <w:t xml:space="preserve">” does that mean the students who had the lower band and enrolled in 104 classes were still compliant? </w:t>
      </w:r>
      <w:r w:rsidR="003D549C">
        <w:rPr>
          <w:rFonts w:cstheme="minorHAnsi"/>
          <w:bCs/>
        </w:rPr>
        <w:t xml:space="preserve">Katie said that would have to mean they took 104 and 1AEX or 1A and passed within a year—does it have to be at same rate? Richard noted that English was in the “green” for the lowest band, so he wonders if this data is saying that we are maximizing throughput for this group even though some of them have enrolled in 104. Michael showed that the Excel spreadsheet data for lowest band had only 2 104-enrolled students who had an educational goal of transfer. One of them completed transfer-level, a 50% rate; for lowest band students who enrolled directly in transfer (6 students), 3 of them passed that class, making the throughput rate also 50%, so that’s why we got the “green” for maximizing on the other table. For the unknowns, 1 started in 104 and 1 passed transfer-level, so that made the throughput 100%, whereas the unknowns who started in transfer-level had a throughput of 73%. Michael said that Aisha Lowe noted in that July </w:t>
      </w:r>
      <w:r w:rsidR="00A131A2">
        <w:rPr>
          <w:rFonts w:cstheme="minorHAnsi"/>
          <w:bCs/>
        </w:rPr>
        <w:t xml:space="preserve">presentation to Board of Governors </w:t>
      </w:r>
      <w:r w:rsidR="003D549C">
        <w:rPr>
          <w:rFonts w:cstheme="minorHAnsi"/>
          <w:bCs/>
        </w:rPr>
        <w:t xml:space="preserve">that some colleges </w:t>
      </w:r>
      <w:r w:rsidR="00A131A2">
        <w:rPr>
          <w:rFonts w:cstheme="minorHAnsi"/>
          <w:bCs/>
        </w:rPr>
        <w:t xml:space="preserve">were not maximizing throughput for anyone, some were maximizing for some but not others, etc. Some had sample sizes that were too small to make a definitive conclusion, so we may fall into that. We might need more students to make a firm decision. Richard agreed that we’re looking at 14 students total, so hard to gauge value of data. Rajinder noted that this data is Fall 2019-Spring 2020. He is not sure if the data goes through the summer of 2020 (that would not affect 104, though). Mike Sato noted that these students are the ones who went through the GSP, so he wonders if those who just signed up weren’t caught in this data. </w:t>
      </w:r>
    </w:p>
    <w:p w14:paraId="1D590149" w14:textId="038D37F2" w:rsidR="005F387B" w:rsidRDefault="00A131A2" w:rsidP="0098407F">
      <w:pPr>
        <w:pStyle w:val="ListParagraph"/>
        <w:numPr>
          <w:ilvl w:val="3"/>
          <w:numId w:val="21"/>
        </w:numPr>
        <w:tabs>
          <w:tab w:val="left" w:pos="3600"/>
          <w:tab w:val="left" w:pos="3870"/>
        </w:tabs>
        <w:rPr>
          <w:rFonts w:cstheme="minorHAnsi"/>
          <w:bCs/>
        </w:rPr>
      </w:pPr>
      <w:r>
        <w:rPr>
          <w:rFonts w:cstheme="minorHAnsi"/>
          <w:bCs/>
        </w:rPr>
        <w:t>Richard asked if the 215 class we are proposing will “count against” us as far as not maximizing.</w:t>
      </w:r>
    </w:p>
    <w:p w14:paraId="0C5F22D2" w14:textId="77777777" w:rsidR="0098407F" w:rsidRDefault="00A131A2" w:rsidP="0098407F">
      <w:pPr>
        <w:pStyle w:val="ListParagraph"/>
        <w:numPr>
          <w:ilvl w:val="1"/>
          <w:numId w:val="21"/>
        </w:numPr>
        <w:tabs>
          <w:tab w:val="left" w:pos="3600"/>
          <w:tab w:val="left" w:pos="3870"/>
        </w:tabs>
        <w:rPr>
          <w:rFonts w:cstheme="minorHAnsi"/>
          <w:bCs/>
        </w:rPr>
      </w:pPr>
      <w:r>
        <w:rPr>
          <w:rFonts w:cstheme="minorHAnsi"/>
          <w:bCs/>
        </w:rPr>
        <w:lastRenderedPageBreak/>
        <w:t xml:space="preserve">Rajinder moved onto look at his AB705 DI group summary. This data is from the state Chancellor’s equity dashboard. It’s based on students who took their first English or math transfer-level course. Educational goal is not considered in this data. 5 years of data, 2015-2020. </w:t>
      </w:r>
    </w:p>
    <w:p w14:paraId="04A82159" w14:textId="77777777" w:rsidR="0098407F" w:rsidRDefault="00A131A2" w:rsidP="0098407F">
      <w:pPr>
        <w:pStyle w:val="ListParagraph"/>
        <w:numPr>
          <w:ilvl w:val="3"/>
          <w:numId w:val="21"/>
        </w:numPr>
        <w:tabs>
          <w:tab w:val="left" w:pos="3600"/>
          <w:tab w:val="left" w:pos="3870"/>
        </w:tabs>
        <w:rPr>
          <w:rFonts w:cstheme="minorHAnsi"/>
          <w:bCs/>
        </w:rPr>
      </w:pPr>
      <w:r w:rsidRPr="0098407F">
        <w:rPr>
          <w:rFonts w:cstheme="minorHAnsi"/>
          <w:bCs/>
        </w:rPr>
        <w:t xml:space="preserve">In English, success rate starts at 67% in 2015-2016 and reaches 76% by 2019-2020, the first year of AB705. It also shows that Latinx students are disproportionately impacted in all those years, as are students in lower two GPA bands. Veterans, foster, youth, and those ages 25-34 are the least </w:t>
      </w:r>
      <w:proofErr w:type="spellStart"/>
      <w:r w:rsidRPr="0098407F">
        <w:rPr>
          <w:rFonts w:cstheme="minorHAnsi"/>
          <w:bCs/>
        </w:rPr>
        <w:t>DI’ed</w:t>
      </w:r>
      <w:proofErr w:type="spellEnd"/>
      <w:r w:rsidRPr="0098407F">
        <w:rPr>
          <w:rFonts w:cstheme="minorHAnsi"/>
          <w:bCs/>
        </w:rPr>
        <w:t>.</w:t>
      </w:r>
      <w:r w:rsidR="006E15D0" w:rsidRPr="0098407F">
        <w:rPr>
          <w:rFonts w:cstheme="minorHAnsi"/>
          <w:bCs/>
        </w:rPr>
        <w:t xml:space="preserve"> The caret means that there is DI, but the sample size is too small. This is true for foster youth in 2017-2018.</w:t>
      </w:r>
    </w:p>
    <w:p w14:paraId="3AEB2720" w14:textId="77777777" w:rsidR="0098407F" w:rsidRDefault="006E15D0" w:rsidP="0098407F">
      <w:pPr>
        <w:pStyle w:val="ListParagraph"/>
        <w:numPr>
          <w:ilvl w:val="3"/>
          <w:numId w:val="21"/>
        </w:numPr>
        <w:tabs>
          <w:tab w:val="left" w:pos="3600"/>
          <w:tab w:val="left" w:pos="3870"/>
        </w:tabs>
        <w:rPr>
          <w:rFonts w:cstheme="minorHAnsi"/>
          <w:bCs/>
        </w:rPr>
      </w:pPr>
      <w:r w:rsidRPr="0098407F">
        <w:rPr>
          <w:rFonts w:cstheme="minorHAnsi"/>
          <w:bCs/>
        </w:rPr>
        <w:t xml:space="preserve">Math’s data show that they started off with 29% throughput and are now at 59%, which is great progress. There are more DI groups in math than English. Again, Latinx students and students in STEM below 2.6 GPA and students in SLAM below 2.3 GPA. Michael commented that this is extra motivation to require concurrent support for those in these lowest bands. </w:t>
      </w:r>
    </w:p>
    <w:p w14:paraId="5BA7F34A" w14:textId="4114180B" w:rsidR="00A131A2" w:rsidRPr="0098407F" w:rsidRDefault="006E15D0" w:rsidP="0098407F">
      <w:pPr>
        <w:pStyle w:val="ListParagraph"/>
        <w:numPr>
          <w:ilvl w:val="3"/>
          <w:numId w:val="21"/>
        </w:numPr>
        <w:tabs>
          <w:tab w:val="left" w:pos="3600"/>
          <w:tab w:val="left" w:pos="3870"/>
        </w:tabs>
        <w:rPr>
          <w:rFonts w:cstheme="minorHAnsi"/>
          <w:bCs/>
        </w:rPr>
      </w:pPr>
      <w:r w:rsidRPr="0098407F">
        <w:rPr>
          <w:rFonts w:cstheme="minorHAnsi"/>
          <w:bCs/>
        </w:rPr>
        <w:t xml:space="preserve">Data was pulled from </w:t>
      </w:r>
      <w:proofErr w:type="spellStart"/>
      <w:r w:rsidRPr="0098407F">
        <w:rPr>
          <w:rFonts w:cstheme="minorHAnsi"/>
          <w:bCs/>
        </w:rPr>
        <w:t>CalPASS</w:t>
      </w:r>
      <w:proofErr w:type="spellEnd"/>
      <w:r w:rsidRPr="0098407F">
        <w:rPr>
          <w:rFonts w:cstheme="minorHAnsi"/>
          <w:bCs/>
        </w:rPr>
        <w:t xml:space="preserve">+. Katie asked if there is still an uneven </w:t>
      </w:r>
      <w:proofErr w:type="spellStart"/>
      <w:r w:rsidRPr="0098407F">
        <w:rPr>
          <w:rFonts w:cstheme="minorHAnsi"/>
          <w:bCs/>
        </w:rPr>
        <w:t>CalPASS</w:t>
      </w:r>
      <w:proofErr w:type="spellEnd"/>
      <w:r w:rsidRPr="0098407F">
        <w:rPr>
          <w:rFonts w:cstheme="minorHAnsi"/>
          <w:bCs/>
        </w:rPr>
        <w:t xml:space="preserve"> reporting rate. Rajinder will check, but he was thinking about that when Kristy was talking about transcripts. How much data are we getting out of </w:t>
      </w:r>
      <w:proofErr w:type="spellStart"/>
      <w:r w:rsidRPr="0098407F">
        <w:rPr>
          <w:rFonts w:cstheme="minorHAnsi"/>
          <w:bCs/>
        </w:rPr>
        <w:t>CalPASS</w:t>
      </w:r>
      <w:proofErr w:type="spellEnd"/>
      <w:r w:rsidRPr="0098407F">
        <w:rPr>
          <w:rFonts w:cstheme="minorHAnsi"/>
          <w:bCs/>
        </w:rPr>
        <w:t xml:space="preserve">? We need the transcript data! Richard asked if it’s possible to disaggregate the percentages to see how far below students are and if some groups are more </w:t>
      </w:r>
      <w:proofErr w:type="spellStart"/>
      <w:r w:rsidRPr="0098407F">
        <w:rPr>
          <w:rFonts w:cstheme="minorHAnsi"/>
          <w:bCs/>
        </w:rPr>
        <w:t>DI’ed</w:t>
      </w:r>
      <w:proofErr w:type="spellEnd"/>
      <w:r w:rsidRPr="0098407F">
        <w:rPr>
          <w:rFonts w:cstheme="minorHAnsi"/>
          <w:bCs/>
        </w:rPr>
        <w:t xml:space="preserve"> than others. Rajinder will check, and Richard liked the idea of targeting our first priorities. Rajinder noted that the link </w:t>
      </w:r>
      <w:r w:rsidR="00101217" w:rsidRPr="0098407F">
        <w:rPr>
          <w:rFonts w:cstheme="minorHAnsi"/>
          <w:bCs/>
        </w:rPr>
        <w:t xml:space="preserve">to the Transfer Completion Dashboard </w:t>
      </w:r>
      <w:r w:rsidRPr="0098407F">
        <w:rPr>
          <w:rFonts w:cstheme="minorHAnsi"/>
          <w:bCs/>
        </w:rPr>
        <w:t>is provided</w:t>
      </w:r>
      <w:r w:rsidR="00101217" w:rsidRPr="0098407F">
        <w:rPr>
          <w:rFonts w:cstheme="minorHAnsi"/>
          <w:bCs/>
        </w:rPr>
        <w:t xml:space="preserve"> at the bottom: </w:t>
      </w:r>
      <w:hyperlink r:id="rId11" w:history="1">
        <w:r w:rsidR="00101217" w:rsidRPr="0098407F">
          <w:rPr>
            <w:rStyle w:val="Hyperlink"/>
            <w:rFonts w:cstheme="minorHAnsi"/>
            <w:bCs/>
          </w:rPr>
          <w:t>https://www.cccco.edu/About-Us/Chancellors-Office/Divisions/Educational-Services-and-Support/transfer-level-dashboard</w:t>
        </w:r>
      </w:hyperlink>
    </w:p>
    <w:p w14:paraId="0F0B6302" w14:textId="2D58D2A4" w:rsidR="00F861E3" w:rsidRDefault="00101217" w:rsidP="005F387B">
      <w:pPr>
        <w:pStyle w:val="ListParagraph"/>
        <w:numPr>
          <w:ilvl w:val="1"/>
          <w:numId w:val="21"/>
        </w:numPr>
        <w:tabs>
          <w:tab w:val="left" w:pos="3600"/>
          <w:tab w:val="left" w:pos="3870"/>
        </w:tabs>
        <w:rPr>
          <w:rFonts w:cstheme="minorHAnsi"/>
          <w:bCs/>
        </w:rPr>
      </w:pPr>
      <w:r>
        <w:rPr>
          <w:rFonts w:cstheme="minorHAnsi"/>
          <w:bCs/>
        </w:rPr>
        <w:t>Richard returned to his quest</w:t>
      </w:r>
      <w:r w:rsidR="00587CC6">
        <w:rPr>
          <w:rFonts w:cstheme="minorHAnsi"/>
          <w:bCs/>
        </w:rPr>
        <w:t>i</w:t>
      </w:r>
      <w:r>
        <w:rPr>
          <w:rFonts w:cstheme="minorHAnsi"/>
          <w:bCs/>
        </w:rPr>
        <w:t xml:space="preserve">on about pre-transfer. If we block 104 and 205, can students who enroll in transfer then take our new 205 course if they fail the transfer course? Kristy responded that she believes AB705 says that </w:t>
      </w:r>
      <w:r w:rsidR="0098407F">
        <w:rPr>
          <w:rFonts w:cstheme="minorHAnsi"/>
          <w:bCs/>
        </w:rPr>
        <w:t>students</w:t>
      </w:r>
      <w:r>
        <w:rPr>
          <w:rFonts w:cstheme="minorHAnsi"/>
          <w:bCs/>
        </w:rPr>
        <w:t xml:space="preserve"> are supposed to repeat the course. The definition of throughput needs to be one year, so they would want to see if the students can pass it in a year. Richard noted that the law demands proof that students can’t pass the transfer-level class </w:t>
      </w:r>
      <w:proofErr w:type="gramStart"/>
      <w:r>
        <w:rPr>
          <w:rFonts w:cstheme="minorHAnsi"/>
          <w:bCs/>
        </w:rPr>
        <w:t>in order to</w:t>
      </w:r>
      <w:proofErr w:type="gramEnd"/>
      <w:r>
        <w:rPr>
          <w:rFonts w:cstheme="minorHAnsi"/>
          <w:bCs/>
        </w:rPr>
        <w:t xml:space="preserve"> keep offering the remedial course, so it seems that would be satisfied. Kristy believes that the state definition of “not passing” for Richard’s hypothetical would be two semesters in a row. Richard wondered if it could be an option for students to take. Michelle commented in the chat that if life circumstances led to the student not passing, repeating the course makes more sense. She then said that we shouldn’t create language that encourages students to take courses that they don’t </w:t>
      </w:r>
      <w:proofErr w:type="gramStart"/>
      <w:r>
        <w:rPr>
          <w:rFonts w:cstheme="minorHAnsi"/>
          <w:bCs/>
        </w:rPr>
        <w:t>actually need</w:t>
      </w:r>
      <w:proofErr w:type="gramEnd"/>
      <w:r>
        <w:rPr>
          <w:rFonts w:cstheme="minorHAnsi"/>
          <w:bCs/>
        </w:rPr>
        <w:t>. Richard said that he would say they cannot take it unless they failed the class [twice].</w:t>
      </w:r>
    </w:p>
    <w:p w14:paraId="2AB2817E" w14:textId="77777777" w:rsidR="00F861E3" w:rsidRDefault="00F861E3" w:rsidP="005F387B">
      <w:pPr>
        <w:pStyle w:val="ListParagraph"/>
        <w:numPr>
          <w:ilvl w:val="1"/>
          <w:numId w:val="21"/>
        </w:numPr>
        <w:tabs>
          <w:tab w:val="left" w:pos="3600"/>
          <w:tab w:val="left" w:pos="3870"/>
        </w:tabs>
        <w:rPr>
          <w:rFonts w:cstheme="minorHAnsi"/>
          <w:bCs/>
        </w:rPr>
      </w:pPr>
      <w:r>
        <w:rPr>
          <w:rFonts w:cstheme="minorHAnsi"/>
          <w:bCs/>
        </w:rPr>
        <w:t xml:space="preserve">Michael noted that the memo will say that if they are a high school graduate, they will not be allowed to take a pre-transfer class. </w:t>
      </w:r>
    </w:p>
    <w:p w14:paraId="5E51E21F" w14:textId="5F48F65E" w:rsidR="00F861E3" w:rsidRDefault="00F861E3" w:rsidP="005F387B">
      <w:pPr>
        <w:pStyle w:val="ListParagraph"/>
        <w:numPr>
          <w:ilvl w:val="1"/>
          <w:numId w:val="21"/>
        </w:numPr>
        <w:tabs>
          <w:tab w:val="left" w:pos="3600"/>
          <w:tab w:val="left" w:pos="3870"/>
        </w:tabs>
        <w:rPr>
          <w:rFonts w:cstheme="minorHAnsi"/>
          <w:bCs/>
        </w:rPr>
      </w:pPr>
      <w:r>
        <w:rPr>
          <w:rFonts w:cstheme="minorHAnsi"/>
          <w:bCs/>
        </w:rPr>
        <w:t xml:space="preserve">Katie noted that this does seem to be the favored path, that everyone is placed into transfer level, including ESL, but ESL gets a 1A geared towards ESL students. Julia and Leslie have created this course. We know that a former ELL student who graduates from high school isn’t necessarily proficient, yet </w:t>
      </w:r>
      <w:r w:rsidR="00587CC6">
        <w:rPr>
          <w:rFonts w:cstheme="minorHAnsi"/>
          <w:bCs/>
        </w:rPr>
        <w:t>Katie</w:t>
      </w:r>
      <w:r>
        <w:rPr>
          <w:rFonts w:cstheme="minorHAnsi"/>
          <w:bCs/>
        </w:rPr>
        <w:t xml:space="preserve"> believe</w:t>
      </w:r>
      <w:r w:rsidR="00587CC6">
        <w:rPr>
          <w:rFonts w:cstheme="minorHAnsi"/>
          <w:bCs/>
        </w:rPr>
        <w:t>s</w:t>
      </w:r>
      <w:r>
        <w:rPr>
          <w:rFonts w:cstheme="minorHAnsi"/>
          <w:bCs/>
        </w:rPr>
        <w:t xml:space="preserve"> that </w:t>
      </w:r>
      <w:r w:rsidR="00606831">
        <w:rPr>
          <w:rFonts w:cstheme="minorHAnsi"/>
          <w:bCs/>
        </w:rPr>
        <w:t xml:space="preserve">transfer-level </w:t>
      </w:r>
      <w:r>
        <w:rPr>
          <w:rFonts w:cstheme="minorHAnsi"/>
          <w:bCs/>
        </w:rPr>
        <w:t xml:space="preserve">placement is still the default at </w:t>
      </w:r>
      <w:proofErr w:type="gramStart"/>
      <w:r>
        <w:rPr>
          <w:rFonts w:cstheme="minorHAnsi"/>
          <w:bCs/>
        </w:rPr>
        <w:t>a number of</w:t>
      </w:r>
      <w:proofErr w:type="gramEnd"/>
      <w:r>
        <w:rPr>
          <w:rFonts w:cstheme="minorHAnsi"/>
          <w:bCs/>
        </w:rPr>
        <w:t xml:space="preserve"> colleges.</w:t>
      </w:r>
    </w:p>
    <w:p w14:paraId="6A65C1BE" w14:textId="35DED928" w:rsidR="00606831" w:rsidRDefault="00606831" w:rsidP="00F861E3">
      <w:pPr>
        <w:pStyle w:val="ListParagraph"/>
        <w:numPr>
          <w:ilvl w:val="1"/>
          <w:numId w:val="21"/>
        </w:numPr>
        <w:tabs>
          <w:tab w:val="left" w:pos="3600"/>
          <w:tab w:val="left" w:pos="3870"/>
        </w:tabs>
        <w:rPr>
          <w:rFonts w:cstheme="minorHAnsi"/>
          <w:bCs/>
        </w:rPr>
      </w:pPr>
      <w:r>
        <w:rPr>
          <w:rFonts w:cstheme="minorHAnsi"/>
          <w:bCs/>
        </w:rPr>
        <w:t>The memo’s instructions for placement:</w:t>
      </w:r>
    </w:p>
    <w:p w14:paraId="153A8687" w14:textId="330F3B61" w:rsidR="00F861E3" w:rsidRPr="00F861E3" w:rsidRDefault="00F861E3" w:rsidP="00606831">
      <w:pPr>
        <w:pStyle w:val="ListParagraph"/>
        <w:numPr>
          <w:ilvl w:val="3"/>
          <w:numId w:val="21"/>
        </w:numPr>
        <w:tabs>
          <w:tab w:val="left" w:pos="3600"/>
          <w:tab w:val="left" w:pos="3870"/>
        </w:tabs>
        <w:rPr>
          <w:rFonts w:cstheme="minorHAnsi"/>
          <w:bCs/>
        </w:rPr>
      </w:pPr>
      <w:r w:rsidRPr="00F861E3">
        <w:rPr>
          <w:rFonts w:cstheme="minorHAnsi"/>
          <w:bCs/>
        </w:rPr>
        <w:t xml:space="preserve">Colleges must “place and ensure enrollment of all students with high school data available in the transfer level courses, including students who may have been out of </w:t>
      </w:r>
      <w:r w:rsidRPr="00F861E3">
        <w:rPr>
          <w:rFonts w:cstheme="minorHAnsi"/>
          <w:bCs/>
        </w:rPr>
        <w:lastRenderedPageBreak/>
        <w:t xml:space="preserve">high school 10 or more </w:t>
      </w:r>
      <w:proofErr w:type="gramStart"/>
      <w:r w:rsidRPr="00F861E3">
        <w:rPr>
          <w:rFonts w:cstheme="minorHAnsi"/>
          <w:bCs/>
        </w:rPr>
        <w:t>years”--</w:t>
      </w:r>
      <w:proofErr w:type="gramEnd"/>
      <w:r w:rsidRPr="00F861E3">
        <w:rPr>
          <w:rFonts w:cstheme="minorHAnsi"/>
          <w:bCs/>
        </w:rPr>
        <w:t xml:space="preserve">so that was a population we </w:t>
      </w:r>
      <w:r>
        <w:rPr>
          <w:rFonts w:cstheme="minorHAnsi"/>
          <w:bCs/>
        </w:rPr>
        <w:t>were not sure about, I believe at this point, English recommends they take 104 [or see a counselor]</w:t>
      </w:r>
      <w:r w:rsidRPr="00F861E3">
        <w:rPr>
          <w:rFonts w:cstheme="minorHAnsi"/>
          <w:bCs/>
        </w:rPr>
        <w:t>.</w:t>
      </w:r>
      <w:r>
        <w:rPr>
          <w:rFonts w:cstheme="minorHAnsi"/>
          <w:bCs/>
        </w:rPr>
        <w:t xml:space="preserve"> I remember we were concerned about what to do with this population. Michelle noted that older students, of course, often have life skills that help them do well. </w:t>
      </w:r>
    </w:p>
    <w:p w14:paraId="32A85132" w14:textId="67843015" w:rsidR="00F861E3" w:rsidRPr="00F861E3" w:rsidRDefault="00F861E3" w:rsidP="00606831">
      <w:pPr>
        <w:pStyle w:val="ListParagraph"/>
        <w:numPr>
          <w:ilvl w:val="3"/>
          <w:numId w:val="21"/>
        </w:numPr>
        <w:tabs>
          <w:tab w:val="left" w:pos="3600"/>
          <w:tab w:val="left" w:pos="3870"/>
        </w:tabs>
        <w:rPr>
          <w:rFonts w:cstheme="minorHAnsi"/>
          <w:bCs/>
        </w:rPr>
      </w:pPr>
      <w:r>
        <w:rPr>
          <w:rFonts w:cstheme="minorHAnsi"/>
          <w:bCs/>
        </w:rPr>
        <w:t xml:space="preserve">The second point is that colleges must place and ensure enrollment of all student groups, </w:t>
      </w:r>
      <w:r w:rsidRPr="00F861E3">
        <w:rPr>
          <w:rFonts w:cstheme="minorHAnsi"/>
        </w:rPr>
        <w:t>regardless of their background or special populations status, using the GPA default placement rules.</w:t>
      </w:r>
    </w:p>
    <w:p w14:paraId="5C966D2C" w14:textId="77777777" w:rsidR="00606831" w:rsidRDefault="00F861E3" w:rsidP="00606831">
      <w:pPr>
        <w:pStyle w:val="ListParagraph"/>
        <w:numPr>
          <w:ilvl w:val="3"/>
          <w:numId w:val="21"/>
        </w:numPr>
        <w:tabs>
          <w:tab w:val="left" w:pos="3600"/>
          <w:tab w:val="left" w:pos="3870"/>
        </w:tabs>
        <w:rPr>
          <w:rFonts w:cstheme="minorHAnsi"/>
          <w:bCs/>
        </w:rPr>
      </w:pPr>
      <w:r>
        <w:rPr>
          <w:rFonts w:cstheme="minorHAnsi"/>
          <w:bCs/>
        </w:rPr>
        <w:t xml:space="preserve">The third point is that we must place and ensure enrollment of ELL who graduated from high school directly into transfer-level English or an ESL-equivalent transferable course. </w:t>
      </w:r>
    </w:p>
    <w:p w14:paraId="3070A40B" w14:textId="77777777" w:rsidR="00606831" w:rsidRDefault="003A25A3" w:rsidP="00606831">
      <w:pPr>
        <w:pStyle w:val="ListParagraph"/>
        <w:numPr>
          <w:ilvl w:val="3"/>
          <w:numId w:val="21"/>
        </w:numPr>
        <w:tabs>
          <w:tab w:val="left" w:pos="3600"/>
          <w:tab w:val="left" w:pos="3870"/>
        </w:tabs>
        <w:rPr>
          <w:rFonts w:cstheme="minorHAnsi"/>
          <w:bCs/>
        </w:rPr>
      </w:pPr>
      <w:r w:rsidRPr="00606831">
        <w:rPr>
          <w:rFonts w:cstheme="minorHAnsi"/>
          <w:bCs/>
        </w:rPr>
        <w:t xml:space="preserve">The fourth point is that we must place students who have completed higher level math in high school into higher level mathematics courses, based on their high school performance. In other words, having them retake a course they already took in high school doesn’t improve throughput. When we used Accuplacer, they were sometimes placed in a </w:t>
      </w:r>
      <w:proofErr w:type="gramStart"/>
      <w:r w:rsidRPr="00606831">
        <w:rPr>
          <w:rFonts w:cstheme="minorHAnsi"/>
          <w:bCs/>
        </w:rPr>
        <w:t>lower level</w:t>
      </w:r>
      <w:proofErr w:type="gramEnd"/>
      <w:r w:rsidRPr="00606831">
        <w:rPr>
          <w:rFonts w:cstheme="minorHAnsi"/>
          <w:bCs/>
        </w:rPr>
        <w:t xml:space="preserve"> math! Jackie contributed that AP scores would be </w:t>
      </w:r>
      <w:proofErr w:type="gramStart"/>
      <w:r w:rsidRPr="00606831">
        <w:rPr>
          <w:rFonts w:cstheme="minorHAnsi"/>
          <w:bCs/>
        </w:rPr>
        <w:t>taken into account</w:t>
      </w:r>
      <w:proofErr w:type="gramEnd"/>
      <w:r w:rsidRPr="00606831">
        <w:rPr>
          <w:rFonts w:cstheme="minorHAnsi"/>
          <w:bCs/>
        </w:rPr>
        <w:t>, too.</w:t>
      </w:r>
    </w:p>
    <w:p w14:paraId="2A43A4AE" w14:textId="77777777" w:rsidR="00606831" w:rsidRDefault="003A25A3" w:rsidP="00606831">
      <w:pPr>
        <w:pStyle w:val="ListParagraph"/>
        <w:numPr>
          <w:ilvl w:val="3"/>
          <w:numId w:val="21"/>
        </w:numPr>
        <w:tabs>
          <w:tab w:val="left" w:pos="3600"/>
          <w:tab w:val="left" w:pos="3870"/>
        </w:tabs>
        <w:rPr>
          <w:rFonts w:cstheme="minorHAnsi"/>
          <w:bCs/>
        </w:rPr>
      </w:pPr>
      <w:r w:rsidRPr="00606831">
        <w:rPr>
          <w:rFonts w:cstheme="minorHAnsi"/>
          <w:bCs/>
        </w:rPr>
        <w:t xml:space="preserve">The fifth point is to strongly consider placing BSTEM students using GPA default placement even if they didn’t complete Algebra 2 in high school. Katie assumes that this is a controversial bit, but she figures that the Chancellor’s office sees students increased transfer and graduation rates as most important. </w:t>
      </w:r>
    </w:p>
    <w:p w14:paraId="58A2C26D" w14:textId="39AFD9CF" w:rsidR="00B7418C" w:rsidRPr="00606831" w:rsidRDefault="00B7418C" w:rsidP="00606831">
      <w:pPr>
        <w:pStyle w:val="ListParagraph"/>
        <w:numPr>
          <w:ilvl w:val="3"/>
          <w:numId w:val="21"/>
        </w:numPr>
        <w:tabs>
          <w:tab w:val="left" w:pos="3600"/>
          <w:tab w:val="left" w:pos="3870"/>
        </w:tabs>
        <w:rPr>
          <w:rFonts w:cstheme="minorHAnsi"/>
          <w:bCs/>
        </w:rPr>
      </w:pPr>
      <w:r w:rsidRPr="00606831">
        <w:rPr>
          <w:rFonts w:cstheme="minorHAnsi"/>
          <w:bCs/>
        </w:rPr>
        <w:t xml:space="preserve">The sixth point is to carefully consider placing and ensuring enrollment of students who may not have completed high </w:t>
      </w:r>
      <w:proofErr w:type="gramStart"/>
      <w:r w:rsidRPr="00606831">
        <w:rPr>
          <w:rFonts w:cstheme="minorHAnsi"/>
          <w:bCs/>
        </w:rPr>
        <w:t>school, but</w:t>
      </w:r>
      <w:proofErr w:type="gramEnd"/>
      <w:r w:rsidRPr="00606831">
        <w:rPr>
          <w:rFonts w:cstheme="minorHAnsi"/>
          <w:bCs/>
        </w:rPr>
        <w:t xml:space="preserve"> have completed at least the 10th grade using the chancellor's office high school GPA, the same right. They are appending research to support this point.</w:t>
      </w:r>
    </w:p>
    <w:p w14:paraId="052704EF" w14:textId="3086FEDF" w:rsidR="00B7418C" w:rsidRPr="00B7418C" w:rsidRDefault="00B7418C" w:rsidP="00B7418C">
      <w:pPr>
        <w:pStyle w:val="ListParagraph"/>
        <w:numPr>
          <w:ilvl w:val="1"/>
          <w:numId w:val="21"/>
        </w:numPr>
        <w:tabs>
          <w:tab w:val="left" w:pos="3600"/>
          <w:tab w:val="left" w:pos="3870"/>
        </w:tabs>
        <w:rPr>
          <w:rFonts w:cstheme="minorHAnsi"/>
          <w:bCs/>
        </w:rPr>
      </w:pPr>
      <w:r>
        <w:rPr>
          <w:rFonts w:cstheme="minorHAnsi"/>
          <w:bCs/>
        </w:rPr>
        <w:t xml:space="preserve">So, it’s </w:t>
      </w:r>
      <w:proofErr w:type="gramStart"/>
      <w:r>
        <w:rPr>
          <w:rFonts w:cstheme="minorHAnsi"/>
          <w:bCs/>
        </w:rPr>
        <w:t>pretty strict</w:t>
      </w:r>
      <w:proofErr w:type="gramEnd"/>
      <w:r>
        <w:rPr>
          <w:rFonts w:cstheme="minorHAnsi"/>
          <w:bCs/>
        </w:rPr>
        <w:t>, and we are being told to do the default placement.</w:t>
      </w:r>
    </w:p>
    <w:p w14:paraId="2D68BF55" w14:textId="77777777" w:rsidR="00B7418C" w:rsidRDefault="00B7418C" w:rsidP="00B7418C">
      <w:pPr>
        <w:pStyle w:val="ListParagraph"/>
        <w:numPr>
          <w:ilvl w:val="1"/>
          <w:numId w:val="21"/>
        </w:numPr>
        <w:tabs>
          <w:tab w:val="left" w:pos="3600"/>
          <w:tab w:val="left" w:pos="3870"/>
        </w:tabs>
        <w:rPr>
          <w:rFonts w:cstheme="minorHAnsi"/>
          <w:bCs/>
        </w:rPr>
      </w:pPr>
      <w:r>
        <w:rPr>
          <w:rFonts w:cstheme="minorHAnsi"/>
          <w:bCs/>
        </w:rPr>
        <w:t xml:space="preserve">By Fall 2022, full implementation must be complete, and schools must end all local practices that </w:t>
      </w:r>
      <w:proofErr w:type="gramStart"/>
      <w:r>
        <w:rPr>
          <w:rFonts w:cstheme="minorHAnsi"/>
          <w:bCs/>
        </w:rPr>
        <w:t>are in conflict with</w:t>
      </w:r>
      <w:proofErr w:type="gramEnd"/>
      <w:r>
        <w:rPr>
          <w:rFonts w:cstheme="minorHAnsi"/>
          <w:bCs/>
        </w:rPr>
        <w:t xml:space="preserve"> the law. All graduates of high school will be placed in and must enroll in transfer-level courses.</w:t>
      </w:r>
    </w:p>
    <w:p w14:paraId="3D4C35C4" w14:textId="13033417" w:rsidR="00B7418C" w:rsidRDefault="00B7418C" w:rsidP="00B7418C">
      <w:pPr>
        <w:pStyle w:val="ListParagraph"/>
        <w:numPr>
          <w:ilvl w:val="1"/>
          <w:numId w:val="21"/>
        </w:numPr>
        <w:tabs>
          <w:tab w:val="left" w:pos="3600"/>
          <w:tab w:val="left" w:pos="3870"/>
        </w:tabs>
        <w:rPr>
          <w:rFonts w:cstheme="minorHAnsi"/>
          <w:bCs/>
        </w:rPr>
      </w:pPr>
      <w:r w:rsidRPr="00B7418C">
        <w:rPr>
          <w:rFonts w:cstheme="minorHAnsi"/>
          <w:bCs/>
        </w:rPr>
        <w:t xml:space="preserve">Michael </w:t>
      </w:r>
      <w:r w:rsidR="00587CC6">
        <w:rPr>
          <w:rFonts w:cstheme="minorHAnsi"/>
          <w:bCs/>
        </w:rPr>
        <w:t xml:space="preserve">Peterson </w:t>
      </w:r>
      <w:r w:rsidRPr="00B7418C">
        <w:rPr>
          <w:rFonts w:cstheme="minorHAnsi"/>
          <w:bCs/>
        </w:rPr>
        <w:t xml:space="preserve">commented that the addition of “and enroll in” is the new thing, because he believes LPC was already placing students in transfer level. </w:t>
      </w:r>
    </w:p>
    <w:p w14:paraId="2C16F213" w14:textId="73E931EC" w:rsidR="00B7418C" w:rsidRDefault="002C73DE" w:rsidP="00B7418C">
      <w:pPr>
        <w:pStyle w:val="ListParagraph"/>
        <w:numPr>
          <w:ilvl w:val="1"/>
          <w:numId w:val="21"/>
        </w:numPr>
        <w:tabs>
          <w:tab w:val="left" w:pos="3600"/>
          <w:tab w:val="left" w:pos="3870"/>
        </w:tabs>
        <w:rPr>
          <w:rFonts w:cstheme="minorHAnsi"/>
          <w:bCs/>
        </w:rPr>
      </w:pPr>
      <w:r>
        <w:rPr>
          <w:rFonts w:cstheme="minorHAnsi"/>
          <w:bCs/>
        </w:rPr>
        <w:t>Colleges that follow these guidelines will not have to submit data. It sounds like some of us are exploring whether we would keep these below transfer courses and would need to submit data. It seems like it would be challenging to meet validation standards. March 11 is the deadline.</w:t>
      </w:r>
    </w:p>
    <w:p w14:paraId="542D204C" w14:textId="2FFCC27F" w:rsidR="002C73DE" w:rsidRDefault="002C73DE" w:rsidP="00B7418C">
      <w:pPr>
        <w:pStyle w:val="ListParagraph"/>
        <w:numPr>
          <w:ilvl w:val="1"/>
          <w:numId w:val="21"/>
        </w:numPr>
        <w:tabs>
          <w:tab w:val="left" w:pos="3600"/>
          <w:tab w:val="left" w:pos="3870"/>
        </w:tabs>
        <w:rPr>
          <w:rFonts w:cstheme="minorHAnsi"/>
          <w:bCs/>
        </w:rPr>
      </w:pPr>
      <w:r>
        <w:rPr>
          <w:rFonts w:cstheme="minorHAnsi"/>
          <w:bCs/>
        </w:rPr>
        <w:t xml:space="preserve">For ESL, the adoption plan has been submitted. Students need to complete transfer level within a three-year timeline. For their language acquisition courses, </w:t>
      </w:r>
      <w:r w:rsidR="00606831">
        <w:rPr>
          <w:rFonts w:cstheme="minorHAnsi"/>
          <w:bCs/>
        </w:rPr>
        <w:t xml:space="preserve">the memo says that </w:t>
      </w:r>
      <w:r>
        <w:rPr>
          <w:rFonts w:cstheme="minorHAnsi"/>
          <w:bCs/>
        </w:rPr>
        <w:t>ESL programs should focus primarily on international students, adult immigrants, refugees, and F1 visa students. All ESL assessment tools are still approved for use and are being evaluated. ESL departments should continue to review throughput data</w:t>
      </w:r>
      <w:r w:rsidR="00606831">
        <w:rPr>
          <w:rFonts w:cstheme="minorHAnsi"/>
          <w:bCs/>
        </w:rPr>
        <w:t xml:space="preserve"> for students with a goal of transfer</w:t>
      </w:r>
      <w:r>
        <w:rPr>
          <w:rFonts w:cstheme="minorHAnsi"/>
          <w:bCs/>
        </w:rPr>
        <w:t xml:space="preserve">. </w:t>
      </w:r>
    </w:p>
    <w:p w14:paraId="20E48B55" w14:textId="1324471A" w:rsidR="002C73DE" w:rsidRDefault="002C73DE" w:rsidP="00B7418C">
      <w:pPr>
        <w:pStyle w:val="ListParagraph"/>
        <w:numPr>
          <w:ilvl w:val="1"/>
          <w:numId w:val="21"/>
        </w:numPr>
        <w:tabs>
          <w:tab w:val="left" w:pos="3600"/>
          <w:tab w:val="left" w:pos="3870"/>
        </w:tabs>
        <w:rPr>
          <w:rFonts w:cstheme="minorHAnsi"/>
          <w:bCs/>
        </w:rPr>
      </w:pPr>
      <w:r>
        <w:rPr>
          <w:rFonts w:cstheme="minorHAnsi"/>
          <w:bCs/>
        </w:rPr>
        <w:t>Colleges must access resources and establish infrastructure for this. Thankfully, we have an Assessment Specialist now.</w:t>
      </w:r>
    </w:p>
    <w:p w14:paraId="71C85F46" w14:textId="260DE55F" w:rsidR="002C73DE" w:rsidRDefault="002C73DE" w:rsidP="00B7418C">
      <w:pPr>
        <w:pStyle w:val="ListParagraph"/>
        <w:numPr>
          <w:ilvl w:val="1"/>
          <w:numId w:val="21"/>
        </w:numPr>
        <w:tabs>
          <w:tab w:val="left" w:pos="3600"/>
          <w:tab w:val="left" w:pos="3870"/>
        </w:tabs>
        <w:rPr>
          <w:rFonts w:cstheme="minorHAnsi"/>
          <w:bCs/>
        </w:rPr>
      </w:pPr>
      <w:r>
        <w:rPr>
          <w:rFonts w:cstheme="minorHAnsi"/>
          <w:bCs/>
        </w:rPr>
        <w:t>Katie asked Kristy whether the decisions math made about requiring concurrent support are still good</w:t>
      </w:r>
      <w:r w:rsidR="00606831">
        <w:rPr>
          <w:rFonts w:cstheme="minorHAnsi"/>
          <w:bCs/>
        </w:rPr>
        <w:t xml:space="preserve"> and relevant in this new landscape</w:t>
      </w:r>
      <w:r>
        <w:rPr>
          <w:rFonts w:cstheme="minorHAnsi"/>
          <w:bCs/>
        </w:rPr>
        <w:t xml:space="preserve">, and she confirmed this. Kristy noted that we all need to work on GSP so that it has enhanced information about concurrent support and gives students a </w:t>
      </w:r>
      <w:r>
        <w:rPr>
          <w:rFonts w:cstheme="minorHAnsi"/>
          <w:bCs/>
        </w:rPr>
        <w:lastRenderedPageBreak/>
        <w:t xml:space="preserve">positive experience. Katie noted equity in assessment, other things we can do to increase belonging, are </w:t>
      </w:r>
      <w:r w:rsidR="00606831">
        <w:rPr>
          <w:rFonts w:cstheme="minorHAnsi"/>
          <w:bCs/>
        </w:rPr>
        <w:t>as</w:t>
      </w:r>
      <w:r>
        <w:rPr>
          <w:rFonts w:cstheme="minorHAnsi"/>
          <w:bCs/>
        </w:rPr>
        <w:t xml:space="preserve"> important a</w:t>
      </w:r>
      <w:r w:rsidR="00606831">
        <w:rPr>
          <w:rFonts w:cstheme="minorHAnsi"/>
          <w:bCs/>
        </w:rPr>
        <w:t>s</w:t>
      </w:r>
      <w:r>
        <w:rPr>
          <w:rFonts w:cstheme="minorHAnsi"/>
          <w:bCs/>
        </w:rPr>
        <w:t xml:space="preserve"> the blunt instrument of a placement tool but take more time to have effects.</w:t>
      </w:r>
    </w:p>
    <w:p w14:paraId="656A19E8" w14:textId="77777777" w:rsidR="002C73DE" w:rsidRDefault="002C73DE" w:rsidP="002C73DE">
      <w:pPr>
        <w:pStyle w:val="ListParagraph"/>
        <w:tabs>
          <w:tab w:val="left" w:pos="3600"/>
          <w:tab w:val="left" w:pos="3870"/>
        </w:tabs>
        <w:ind w:left="1170"/>
        <w:rPr>
          <w:rFonts w:cstheme="minorHAnsi"/>
          <w:b/>
        </w:rPr>
      </w:pPr>
    </w:p>
    <w:p w14:paraId="3270CC4C" w14:textId="77777777" w:rsidR="002C73DE" w:rsidRDefault="002C73DE" w:rsidP="002C73DE">
      <w:pPr>
        <w:pStyle w:val="ListParagraph"/>
        <w:numPr>
          <w:ilvl w:val="0"/>
          <w:numId w:val="21"/>
        </w:numPr>
        <w:tabs>
          <w:tab w:val="left" w:pos="3600"/>
          <w:tab w:val="left" w:pos="3870"/>
        </w:tabs>
        <w:rPr>
          <w:rFonts w:cstheme="minorHAnsi"/>
          <w:b/>
        </w:rPr>
      </w:pPr>
      <w:r>
        <w:rPr>
          <w:rFonts w:cstheme="minorHAnsi"/>
          <w:b/>
        </w:rPr>
        <w:t>Math/English/ESL Plans for LPC Welcome Week (All)</w:t>
      </w:r>
    </w:p>
    <w:p w14:paraId="2B661428" w14:textId="07282E32" w:rsidR="00BC5491" w:rsidRDefault="002C73DE" w:rsidP="00BC5491">
      <w:pPr>
        <w:pStyle w:val="ListParagraph"/>
        <w:numPr>
          <w:ilvl w:val="1"/>
          <w:numId w:val="21"/>
        </w:numPr>
        <w:tabs>
          <w:tab w:val="left" w:pos="3600"/>
          <w:tab w:val="left" w:pos="3870"/>
        </w:tabs>
        <w:rPr>
          <w:rFonts w:cstheme="minorHAnsi"/>
          <w:bCs/>
        </w:rPr>
      </w:pPr>
      <w:r w:rsidRPr="00BC5491">
        <w:rPr>
          <w:rFonts w:cstheme="minorHAnsi"/>
          <w:bCs/>
        </w:rPr>
        <w:t xml:space="preserve">Planning </w:t>
      </w:r>
      <w:r w:rsidR="00606831">
        <w:rPr>
          <w:rFonts w:cstheme="minorHAnsi"/>
          <w:bCs/>
        </w:rPr>
        <w:t xml:space="preserve">for this day will be </w:t>
      </w:r>
      <w:r w:rsidRPr="00BC5491">
        <w:rPr>
          <w:rFonts w:cstheme="minorHAnsi"/>
          <w:bCs/>
        </w:rPr>
        <w:t>moved to email, but keep in mind that math/English/ESL will be tabling to offer information and support and enthusiasm to students! Be thinking about what you want to do and offer.</w:t>
      </w:r>
      <w:r w:rsidR="00BC5491" w:rsidRPr="00BC5491">
        <w:rPr>
          <w:rFonts w:cstheme="minorHAnsi"/>
          <w:bCs/>
        </w:rPr>
        <w:t xml:space="preserve"> We may also consider how to integrate sending students over to Mike Alvarez for assessment.</w:t>
      </w:r>
      <w:r w:rsidRPr="00BC5491">
        <w:rPr>
          <w:rFonts w:cstheme="minorHAnsi"/>
          <w:bCs/>
        </w:rPr>
        <w:t xml:space="preserve"> </w:t>
      </w:r>
      <w:proofErr w:type="spellStart"/>
      <w:r w:rsidRPr="00BC5491">
        <w:rPr>
          <w:rFonts w:cstheme="minorHAnsi"/>
          <w:bCs/>
        </w:rPr>
        <w:t>Jin</w:t>
      </w:r>
      <w:proofErr w:type="spellEnd"/>
      <w:r w:rsidRPr="00BC5491">
        <w:rPr>
          <w:rFonts w:cstheme="minorHAnsi"/>
          <w:bCs/>
        </w:rPr>
        <w:t xml:space="preserve"> put the great resources map that he and his students prepared, along with information about tutoring, in the Chat</w:t>
      </w:r>
      <w:r w:rsidR="00606831">
        <w:rPr>
          <w:rFonts w:cstheme="minorHAnsi"/>
          <w:bCs/>
        </w:rPr>
        <w:t xml:space="preserve"> (see below)</w:t>
      </w:r>
      <w:r w:rsidRPr="00BC5491">
        <w:rPr>
          <w:rFonts w:cstheme="minorHAnsi"/>
          <w:bCs/>
        </w:rPr>
        <w:t xml:space="preserve">. </w:t>
      </w:r>
      <w:r w:rsidR="00BC5491" w:rsidRPr="00BC5491">
        <w:rPr>
          <w:rFonts w:cstheme="minorHAnsi"/>
          <w:bCs/>
        </w:rPr>
        <w:t xml:space="preserve">Shawn reminded </w:t>
      </w:r>
      <w:proofErr w:type="gramStart"/>
      <w:r w:rsidR="00BC5491" w:rsidRPr="00BC5491">
        <w:rPr>
          <w:rFonts w:cstheme="minorHAnsi"/>
          <w:bCs/>
        </w:rPr>
        <w:t>us</w:t>
      </w:r>
      <w:proofErr w:type="gramEnd"/>
      <w:r w:rsidR="00BC5491" w:rsidRPr="00BC5491">
        <w:rPr>
          <w:rFonts w:cstheme="minorHAnsi"/>
          <w:bCs/>
        </w:rPr>
        <w:t xml:space="preserve"> all that we have students who have never been here showing up in January. Even students who have been here may have forgotten everything, and everyone’s still getting used to being with people! </w:t>
      </w:r>
    </w:p>
    <w:p w14:paraId="1589213E" w14:textId="77777777" w:rsidR="00BC5491" w:rsidRDefault="00BC5491" w:rsidP="00BC5491">
      <w:pPr>
        <w:pStyle w:val="ListParagraph"/>
        <w:numPr>
          <w:ilvl w:val="1"/>
          <w:numId w:val="21"/>
        </w:numPr>
        <w:tabs>
          <w:tab w:val="left" w:pos="3600"/>
          <w:tab w:val="left" w:pos="3870"/>
        </w:tabs>
        <w:rPr>
          <w:rFonts w:cstheme="minorHAnsi"/>
          <w:bCs/>
        </w:rPr>
      </w:pPr>
      <w:r w:rsidRPr="00BC5491">
        <w:rPr>
          <w:rFonts w:cstheme="minorHAnsi"/>
          <w:bCs/>
        </w:rPr>
        <w:t>Shawn also added that if a student fails our transfer-level courses, we need to have some mechanism for holding on to them so that they don’t leave. We don’t have Starfish or Early Alert, so we need a team to contact them.</w:t>
      </w:r>
    </w:p>
    <w:p w14:paraId="472B928F" w14:textId="6BF66A5F" w:rsidR="002C73DE" w:rsidRPr="00BC5491" w:rsidRDefault="00BC5491" w:rsidP="00BC5491">
      <w:pPr>
        <w:pStyle w:val="ListParagraph"/>
        <w:numPr>
          <w:ilvl w:val="1"/>
          <w:numId w:val="21"/>
        </w:numPr>
        <w:tabs>
          <w:tab w:val="left" w:pos="3600"/>
          <w:tab w:val="left" w:pos="3870"/>
        </w:tabs>
        <w:rPr>
          <w:rFonts w:cstheme="minorHAnsi"/>
          <w:bCs/>
        </w:rPr>
      </w:pPr>
      <w:r>
        <w:rPr>
          <w:rFonts w:cstheme="minorHAnsi"/>
          <w:bCs/>
        </w:rPr>
        <w:t xml:space="preserve">Kristy said that they have contacted the district to see if CAN </w:t>
      </w:r>
      <w:proofErr w:type="spellStart"/>
      <w:r>
        <w:rPr>
          <w:rFonts w:cstheme="minorHAnsi"/>
          <w:bCs/>
        </w:rPr>
        <w:t>can</w:t>
      </w:r>
      <w:proofErr w:type="spellEnd"/>
      <w:r>
        <w:rPr>
          <w:rFonts w:cstheme="minorHAnsi"/>
          <w:bCs/>
        </w:rPr>
        <w:t xml:space="preserve"> provide money to fund tutors for calling students who have dropped out of a math class and adding English (and maybe even ESL to that, too). The “Through the Gate” study may help with that. Shawn will mention this to Dr. Foster, too.</w:t>
      </w:r>
      <w:r w:rsidR="002C73DE" w:rsidRPr="00BC5491">
        <w:rPr>
          <w:rFonts w:cstheme="minorHAnsi"/>
          <w:b/>
        </w:rPr>
        <w:br/>
      </w:r>
    </w:p>
    <w:p w14:paraId="22BB565A" w14:textId="1B280EE2" w:rsidR="00123AD8" w:rsidRPr="002C73DE" w:rsidRDefault="00045426" w:rsidP="002C73DE">
      <w:pPr>
        <w:pStyle w:val="ListParagraph"/>
        <w:numPr>
          <w:ilvl w:val="0"/>
          <w:numId w:val="21"/>
        </w:numPr>
        <w:tabs>
          <w:tab w:val="left" w:pos="3600"/>
          <w:tab w:val="left" w:pos="3870"/>
        </w:tabs>
        <w:rPr>
          <w:rFonts w:cstheme="minorHAnsi"/>
          <w:bCs/>
        </w:rPr>
      </w:pPr>
      <w:r w:rsidRPr="002C73DE">
        <w:rPr>
          <w:rFonts w:cstheme="minorHAnsi"/>
          <w:b/>
        </w:rPr>
        <w:t xml:space="preserve">Report on </w:t>
      </w:r>
      <w:r w:rsidR="00123AD8" w:rsidRPr="002C73DE">
        <w:rPr>
          <w:rFonts w:cstheme="minorHAnsi"/>
          <w:b/>
        </w:rPr>
        <w:t>Math Plans for Requiring Concurrent Support</w:t>
      </w:r>
      <w:r w:rsidRPr="002C73DE">
        <w:rPr>
          <w:rFonts w:cstheme="minorHAnsi"/>
          <w:b/>
        </w:rPr>
        <w:t xml:space="preserve"> (</w:t>
      </w:r>
      <w:r w:rsidR="00CF0078" w:rsidRPr="002C73DE">
        <w:rPr>
          <w:rFonts w:cstheme="minorHAnsi"/>
          <w:b/>
        </w:rPr>
        <w:t>Michael</w:t>
      </w:r>
      <w:r w:rsidRPr="002C73DE">
        <w:rPr>
          <w:rFonts w:cstheme="minorHAnsi"/>
          <w:b/>
        </w:rPr>
        <w:t>)</w:t>
      </w:r>
    </w:p>
    <w:p w14:paraId="2E7E537B" w14:textId="606148CC" w:rsidR="00BC5491" w:rsidRDefault="00BC5491" w:rsidP="00BC5491">
      <w:pPr>
        <w:pStyle w:val="ListParagraph"/>
        <w:numPr>
          <w:ilvl w:val="1"/>
          <w:numId w:val="21"/>
        </w:numPr>
        <w:tabs>
          <w:tab w:val="left" w:pos="3600"/>
          <w:tab w:val="left" w:pos="3870"/>
        </w:tabs>
        <w:rPr>
          <w:rFonts w:cstheme="minorHAnsi"/>
          <w:bCs/>
        </w:rPr>
      </w:pPr>
      <w:r>
        <w:rPr>
          <w:rFonts w:cstheme="minorHAnsi"/>
          <w:bCs/>
        </w:rPr>
        <w:t xml:space="preserve">Michael </w:t>
      </w:r>
      <w:r w:rsidR="00DA7D05">
        <w:rPr>
          <w:rFonts w:cstheme="minorHAnsi"/>
          <w:bCs/>
        </w:rPr>
        <w:t xml:space="preserve">Peterson </w:t>
      </w:r>
      <w:r>
        <w:rPr>
          <w:rFonts w:cstheme="minorHAnsi"/>
          <w:bCs/>
        </w:rPr>
        <w:t xml:space="preserve">started </w:t>
      </w:r>
      <w:r w:rsidR="00A04781">
        <w:rPr>
          <w:rFonts w:cstheme="minorHAnsi"/>
          <w:bCs/>
        </w:rPr>
        <w:t xml:space="preserve">by noting that students in </w:t>
      </w:r>
      <w:r w:rsidR="00606831">
        <w:rPr>
          <w:rFonts w:cstheme="minorHAnsi"/>
          <w:bCs/>
        </w:rPr>
        <w:t xml:space="preserve">the </w:t>
      </w:r>
      <w:r w:rsidR="00A04781">
        <w:rPr>
          <w:rFonts w:cstheme="minorHAnsi"/>
          <w:bCs/>
        </w:rPr>
        <w:t>lowest GPA bands usually didn’t complete many high school math courses. Some have wondered, then, if supports should be recommended based on the highest level of math completed. Then you don’t have these GPA bands.</w:t>
      </w:r>
    </w:p>
    <w:p w14:paraId="1923FA19" w14:textId="77777777" w:rsidR="00A04781" w:rsidRDefault="00A04781" w:rsidP="002D636E">
      <w:pPr>
        <w:pStyle w:val="ListParagraph"/>
        <w:numPr>
          <w:ilvl w:val="1"/>
          <w:numId w:val="21"/>
        </w:numPr>
        <w:tabs>
          <w:tab w:val="left" w:pos="3600"/>
          <w:tab w:val="left" w:pos="3870"/>
        </w:tabs>
        <w:rPr>
          <w:rFonts w:cstheme="minorHAnsi"/>
          <w:bCs/>
        </w:rPr>
      </w:pPr>
      <w:r w:rsidRPr="00A04781">
        <w:rPr>
          <w:rFonts w:cstheme="minorHAnsi"/>
          <w:bCs/>
        </w:rPr>
        <w:t>Katie noted that for English, we were told that we shouldn’t worry about whether they did well in their English class in high school. For us, data showed that overall GPA sufficient.</w:t>
      </w:r>
    </w:p>
    <w:p w14:paraId="0E2B104C" w14:textId="0F04772C" w:rsidR="00A04781" w:rsidRDefault="00A04781" w:rsidP="002D636E">
      <w:pPr>
        <w:pStyle w:val="ListParagraph"/>
        <w:numPr>
          <w:ilvl w:val="1"/>
          <w:numId w:val="21"/>
        </w:numPr>
        <w:tabs>
          <w:tab w:val="left" w:pos="3600"/>
          <w:tab w:val="left" w:pos="3870"/>
        </w:tabs>
        <w:rPr>
          <w:rFonts w:cstheme="minorHAnsi"/>
          <w:bCs/>
        </w:rPr>
      </w:pPr>
      <w:r>
        <w:rPr>
          <w:rFonts w:cstheme="minorHAnsi"/>
          <w:bCs/>
        </w:rPr>
        <w:t xml:space="preserve">Michael </w:t>
      </w:r>
      <w:r w:rsidR="00DA7D05">
        <w:rPr>
          <w:rFonts w:cstheme="minorHAnsi"/>
          <w:bCs/>
        </w:rPr>
        <w:t xml:space="preserve">P. </w:t>
      </w:r>
      <w:r>
        <w:rPr>
          <w:rFonts w:cstheme="minorHAnsi"/>
          <w:bCs/>
        </w:rPr>
        <w:t xml:space="preserve">reported that RP group recommended support only for students who completed algebra 2 with at least a C and significant support, along with holistic support for non-academic issues, for students who completed less than Algebra 2. </w:t>
      </w:r>
    </w:p>
    <w:p w14:paraId="625B3755" w14:textId="7093BFE3" w:rsidR="00A04781" w:rsidRDefault="00510F6D" w:rsidP="002D636E">
      <w:pPr>
        <w:pStyle w:val="ListParagraph"/>
        <w:numPr>
          <w:ilvl w:val="1"/>
          <w:numId w:val="21"/>
        </w:numPr>
        <w:tabs>
          <w:tab w:val="left" w:pos="3600"/>
          <w:tab w:val="left" w:pos="3870"/>
        </w:tabs>
        <w:rPr>
          <w:rFonts w:cstheme="minorHAnsi"/>
          <w:bCs/>
        </w:rPr>
      </w:pPr>
      <w:r>
        <w:rPr>
          <w:rFonts w:cstheme="minorHAnsi"/>
          <w:bCs/>
        </w:rPr>
        <w:t xml:space="preserve">Michael </w:t>
      </w:r>
      <w:r w:rsidR="00DA7D05">
        <w:rPr>
          <w:rFonts w:cstheme="minorHAnsi"/>
          <w:bCs/>
        </w:rPr>
        <w:t xml:space="preserve">P. </w:t>
      </w:r>
      <w:r>
        <w:rPr>
          <w:rFonts w:cstheme="minorHAnsi"/>
          <w:bCs/>
        </w:rPr>
        <w:t>then shared BSTEM recommendations for support based on GPA, which he said troubled him a little bit because a student could have taken calculus and done well but would be recommended to take support if they had a low GPA.</w:t>
      </w:r>
    </w:p>
    <w:p w14:paraId="3E6E6DCD" w14:textId="77777777" w:rsidR="00510F6D" w:rsidRDefault="00510F6D" w:rsidP="00DE7937">
      <w:pPr>
        <w:pStyle w:val="ListParagraph"/>
        <w:numPr>
          <w:ilvl w:val="1"/>
          <w:numId w:val="21"/>
        </w:numPr>
        <w:tabs>
          <w:tab w:val="left" w:pos="3600"/>
          <w:tab w:val="left" w:pos="3870"/>
        </w:tabs>
        <w:rPr>
          <w:rFonts w:cstheme="minorHAnsi"/>
          <w:bCs/>
        </w:rPr>
      </w:pPr>
      <w:r w:rsidRPr="00510F6D">
        <w:rPr>
          <w:rFonts w:cstheme="minorHAnsi"/>
          <w:bCs/>
        </w:rPr>
        <w:t xml:space="preserve">This led him to want to simply things by providing some options: </w:t>
      </w:r>
    </w:p>
    <w:p w14:paraId="3C315A4C" w14:textId="5F38622B" w:rsidR="00510F6D" w:rsidRPr="00510F6D" w:rsidRDefault="00510F6D" w:rsidP="00510F6D">
      <w:pPr>
        <w:pStyle w:val="ListParagraph"/>
        <w:numPr>
          <w:ilvl w:val="2"/>
          <w:numId w:val="21"/>
        </w:numPr>
        <w:tabs>
          <w:tab w:val="left" w:pos="3600"/>
          <w:tab w:val="left" w:pos="3870"/>
        </w:tabs>
        <w:rPr>
          <w:rFonts w:cstheme="minorHAnsi"/>
        </w:rPr>
      </w:pPr>
      <w:r>
        <w:rPr>
          <w:rFonts w:cstheme="minorHAnsi"/>
        </w:rPr>
        <w:t>I</w:t>
      </w:r>
      <w:r w:rsidRPr="00510F6D">
        <w:rPr>
          <w:rFonts w:cstheme="minorHAnsi"/>
        </w:rPr>
        <w:t xml:space="preserve">f your </w:t>
      </w:r>
      <w:proofErr w:type="gramStart"/>
      <w:r w:rsidRPr="00510F6D">
        <w:rPr>
          <w:rFonts w:cstheme="minorHAnsi"/>
        </w:rPr>
        <w:t>highest level</w:t>
      </w:r>
      <w:proofErr w:type="gramEnd"/>
      <w:r w:rsidRPr="00510F6D">
        <w:rPr>
          <w:rFonts w:cstheme="minorHAnsi"/>
        </w:rPr>
        <w:t xml:space="preserve"> math class was below algebra </w:t>
      </w:r>
      <w:r>
        <w:rPr>
          <w:rFonts w:cstheme="minorHAnsi"/>
        </w:rPr>
        <w:t>2,</w:t>
      </w:r>
      <w:r w:rsidRPr="00510F6D">
        <w:rPr>
          <w:rFonts w:cstheme="minorHAnsi"/>
        </w:rPr>
        <w:t xml:space="preserve"> regardless of your GPA, we would want to require support for </w:t>
      </w:r>
      <w:r>
        <w:rPr>
          <w:rFonts w:cstheme="minorHAnsi"/>
        </w:rPr>
        <w:t>BSTEM</w:t>
      </w:r>
      <w:r w:rsidRPr="00510F6D">
        <w:rPr>
          <w:rFonts w:cstheme="minorHAnsi"/>
        </w:rPr>
        <w:t xml:space="preserve"> students.</w:t>
      </w:r>
    </w:p>
    <w:p w14:paraId="4F6C51BE" w14:textId="56D0D18D" w:rsidR="00510F6D" w:rsidRDefault="00510F6D" w:rsidP="00510F6D">
      <w:pPr>
        <w:pStyle w:val="ListParagraph"/>
        <w:numPr>
          <w:ilvl w:val="2"/>
          <w:numId w:val="21"/>
        </w:numPr>
        <w:tabs>
          <w:tab w:val="left" w:pos="3600"/>
          <w:tab w:val="left" w:pos="3870"/>
        </w:tabs>
        <w:rPr>
          <w:rFonts w:cstheme="minorHAnsi"/>
          <w:bCs/>
        </w:rPr>
      </w:pPr>
      <w:r>
        <w:rPr>
          <w:rFonts w:cstheme="minorHAnsi"/>
          <w:bCs/>
        </w:rPr>
        <w:t xml:space="preserve">If your </w:t>
      </w:r>
      <w:proofErr w:type="gramStart"/>
      <w:r>
        <w:rPr>
          <w:rFonts w:cstheme="minorHAnsi"/>
          <w:bCs/>
        </w:rPr>
        <w:t>highest level</w:t>
      </w:r>
      <w:proofErr w:type="gramEnd"/>
      <w:r>
        <w:rPr>
          <w:rFonts w:cstheme="minorHAnsi"/>
          <w:bCs/>
        </w:rPr>
        <w:t xml:space="preserve"> class was beyond algebra 2, so pre-calculus or calculus, we would not require support but might make some recommendations based on GPA, for example below 3.0.</w:t>
      </w:r>
    </w:p>
    <w:p w14:paraId="4B93143B" w14:textId="38DE387C" w:rsidR="00510F6D" w:rsidRDefault="00510F6D" w:rsidP="00510F6D">
      <w:pPr>
        <w:pStyle w:val="ListParagraph"/>
        <w:numPr>
          <w:ilvl w:val="1"/>
          <w:numId w:val="21"/>
        </w:numPr>
        <w:tabs>
          <w:tab w:val="left" w:pos="3600"/>
          <w:tab w:val="left" w:pos="3870"/>
        </w:tabs>
        <w:rPr>
          <w:rFonts w:cstheme="minorHAnsi"/>
          <w:bCs/>
        </w:rPr>
      </w:pPr>
      <w:r>
        <w:rPr>
          <w:rFonts w:cstheme="minorHAnsi"/>
          <w:bCs/>
        </w:rPr>
        <w:t>This will be implemented in Fall 2022, they hope. Kristy noted that there are very few folks that will have lots of support recommended, and can also opt for math jam, but they hope it will help.</w:t>
      </w:r>
    </w:p>
    <w:p w14:paraId="4029BFC5" w14:textId="41DB300A" w:rsidR="00510F6D" w:rsidRDefault="00510F6D" w:rsidP="00510F6D">
      <w:pPr>
        <w:pStyle w:val="ListParagraph"/>
        <w:numPr>
          <w:ilvl w:val="1"/>
          <w:numId w:val="21"/>
        </w:numPr>
        <w:tabs>
          <w:tab w:val="left" w:pos="3600"/>
          <w:tab w:val="left" w:pos="3870"/>
        </w:tabs>
        <w:rPr>
          <w:rFonts w:cstheme="minorHAnsi"/>
          <w:bCs/>
        </w:rPr>
      </w:pPr>
      <w:r>
        <w:rPr>
          <w:rFonts w:cstheme="minorHAnsi"/>
          <w:bCs/>
        </w:rPr>
        <w:t xml:space="preserve">Michael </w:t>
      </w:r>
      <w:r w:rsidR="00DA7D05">
        <w:rPr>
          <w:rFonts w:cstheme="minorHAnsi"/>
          <w:bCs/>
        </w:rPr>
        <w:t xml:space="preserve">P. </w:t>
      </w:r>
      <w:r>
        <w:rPr>
          <w:rFonts w:cstheme="minorHAnsi"/>
          <w:bCs/>
        </w:rPr>
        <w:t xml:space="preserve">clarified for Katie that support not usually with same teacher, might expose them to other instructors they may connect with. Katie noted that the teaching and theme is so different in each English class, it’s hard to have different teacher—assignments become simple, decontextualized exercises. However, high number of drops makes us wonder if sidecar concurrent </w:t>
      </w:r>
      <w:r>
        <w:rPr>
          <w:rFonts w:cstheme="minorHAnsi"/>
          <w:bCs/>
        </w:rPr>
        <w:lastRenderedPageBreak/>
        <w:t>support would avoid the kind of malaise that can set in when a course has a low success rate and students are dropping.</w:t>
      </w:r>
    </w:p>
    <w:p w14:paraId="5FCDE440" w14:textId="11C133BE" w:rsidR="00510F6D" w:rsidRDefault="00510F6D" w:rsidP="00510F6D">
      <w:pPr>
        <w:pStyle w:val="ListParagraph"/>
        <w:numPr>
          <w:ilvl w:val="1"/>
          <w:numId w:val="21"/>
        </w:numPr>
        <w:tabs>
          <w:tab w:val="left" w:pos="3600"/>
          <w:tab w:val="left" w:pos="3870"/>
        </w:tabs>
        <w:rPr>
          <w:rFonts w:cstheme="minorHAnsi"/>
          <w:bCs/>
        </w:rPr>
      </w:pPr>
      <w:r>
        <w:rPr>
          <w:rFonts w:cstheme="minorHAnsi"/>
          <w:bCs/>
        </w:rPr>
        <w:t xml:space="preserve">Richard wondered why Math Jam is not considered pre-transfer. </w:t>
      </w:r>
      <w:r w:rsidR="00606831">
        <w:rPr>
          <w:rFonts w:cstheme="minorHAnsi"/>
          <w:bCs/>
        </w:rPr>
        <w:t xml:space="preserve">Kristy answered </w:t>
      </w:r>
      <w:r>
        <w:rPr>
          <w:rFonts w:cstheme="minorHAnsi"/>
          <w:bCs/>
        </w:rPr>
        <w:t>t</w:t>
      </w:r>
      <w:r w:rsidR="00606831">
        <w:rPr>
          <w:rFonts w:cstheme="minorHAnsi"/>
          <w:bCs/>
        </w:rPr>
        <w:t>hat it</w:t>
      </w:r>
      <w:r>
        <w:rPr>
          <w:rFonts w:cstheme="minorHAnsi"/>
          <w:bCs/>
        </w:rPr>
        <w:t xml:space="preserve"> has a TOP </w:t>
      </w:r>
      <w:r w:rsidR="00606831">
        <w:rPr>
          <w:rFonts w:cstheme="minorHAnsi"/>
          <w:bCs/>
        </w:rPr>
        <w:t>c</w:t>
      </w:r>
      <w:r>
        <w:rPr>
          <w:rFonts w:cstheme="minorHAnsi"/>
          <w:bCs/>
        </w:rPr>
        <w:t>ode</w:t>
      </w:r>
      <w:r w:rsidR="001916F2">
        <w:rPr>
          <w:rFonts w:cstheme="minorHAnsi"/>
          <w:bCs/>
        </w:rPr>
        <w:t xml:space="preserve"> </w:t>
      </w:r>
      <w:proofErr w:type="gramStart"/>
      <w:r w:rsidR="001916F2">
        <w:rPr>
          <w:rFonts w:cstheme="minorHAnsi"/>
          <w:bCs/>
        </w:rPr>
        <w:t>similar to</w:t>
      </w:r>
      <w:proofErr w:type="gramEnd"/>
      <w:r w:rsidR="001916F2">
        <w:rPr>
          <w:rFonts w:cstheme="minorHAnsi"/>
          <w:bCs/>
        </w:rPr>
        <w:t xml:space="preserve"> tutoring</w:t>
      </w:r>
      <w:r>
        <w:rPr>
          <w:rFonts w:cstheme="minorHAnsi"/>
          <w:bCs/>
        </w:rPr>
        <w:t>. Concurrent support also has a different TOP code.</w:t>
      </w:r>
      <w:r w:rsidR="001916F2">
        <w:rPr>
          <w:rFonts w:cstheme="minorHAnsi"/>
          <w:bCs/>
        </w:rPr>
        <w:t xml:space="preserve"> Kristy wonders about non-credit math classes. Could those be offered? Math has talked about whether they should stop offering below-transfer math classes, but they wonder where students would go who really wanted it—adult school? Kristy would like to revisit the TOP code conversation with Craig. She wonders if pre-</w:t>
      </w:r>
      <w:proofErr w:type="spellStart"/>
      <w:r w:rsidR="001916F2">
        <w:rPr>
          <w:rFonts w:cstheme="minorHAnsi"/>
          <w:bCs/>
        </w:rPr>
        <w:t>reqs</w:t>
      </w:r>
      <w:proofErr w:type="spellEnd"/>
      <w:r w:rsidR="001916F2">
        <w:rPr>
          <w:rFonts w:cstheme="minorHAnsi"/>
          <w:bCs/>
        </w:rPr>
        <w:t xml:space="preserve"> are okay </w:t>
      </w:r>
      <w:proofErr w:type="gramStart"/>
      <w:r w:rsidR="001916F2">
        <w:rPr>
          <w:rFonts w:cstheme="minorHAnsi"/>
          <w:bCs/>
        </w:rPr>
        <w:t>as long as</w:t>
      </w:r>
      <w:proofErr w:type="gramEnd"/>
      <w:r w:rsidR="001916F2">
        <w:rPr>
          <w:rFonts w:cstheme="minorHAnsi"/>
          <w:bCs/>
        </w:rPr>
        <w:t xml:space="preserve"> they can also be taken as a co-req. </w:t>
      </w:r>
    </w:p>
    <w:p w14:paraId="6ACFB6EF" w14:textId="072ECC53" w:rsidR="00CF0078" w:rsidRDefault="00510F6D" w:rsidP="00510F6D">
      <w:pPr>
        <w:pStyle w:val="ListParagraph"/>
        <w:numPr>
          <w:ilvl w:val="1"/>
          <w:numId w:val="21"/>
        </w:numPr>
        <w:tabs>
          <w:tab w:val="left" w:pos="3600"/>
          <w:tab w:val="left" w:pos="3870"/>
        </w:tabs>
        <w:rPr>
          <w:rFonts w:cstheme="minorHAnsi"/>
          <w:bCs/>
        </w:rPr>
      </w:pPr>
      <w:r>
        <w:rPr>
          <w:rFonts w:cstheme="minorHAnsi"/>
          <w:bCs/>
        </w:rPr>
        <w:t>Michael</w:t>
      </w:r>
      <w:r w:rsidR="00DA7D05">
        <w:rPr>
          <w:rFonts w:cstheme="minorHAnsi"/>
          <w:bCs/>
        </w:rPr>
        <w:t xml:space="preserve"> Peterson</w:t>
      </w:r>
      <w:r>
        <w:rPr>
          <w:rFonts w:cstheme="minorHAnsi"/>
          <w:bCs/>
        </w:rPr>
        <w:t xml:space="preserve">’s presentation: </w:t>
      </w:r>
      <w:hyperlink r:id="rId12" w:history="1">
        <w:r w:rsidR="001916F2" w:rsidRPr="00735A66">
          <w:rPr>
            <w:rStyle w:val="Hyperlink"/>
            <w:rFonts w:cstheme="minorHAnsi"/>
            <w:bCs/>
          </w:rPr>
          <w:t>https://docs.google.com/presentation/d/1JAvrucf_eNg78C6xsTV_p8421pVMER6K6zif5gmyT60/edit?usp=sharing</w:t>
        </w:r>
      </w:hyperlink>
    </w:p>
    <w:p w14:paraId="674FA412" w14:textId="3794FE04" w:rsidR="001916F2" w:rsidRDefault="001916F2" w:rsidP="001916F2">
      <w:pPr>
        <w:pStyle w:val="ListParagraph"/>
        <w:numPr>
          <w:ilvl w:val="1"/>
          <w:numId w:val="21"/>
        </w:numPr>
        <w:tabs>
          <w:tab w:val="left" w:pos="3600"/>
          <w:tab w:val="left" w:pos="3870"/>
        </w:tabs>
        <w:rPr>
          <w:rFonts w:cstheme="minorHAnsi"/>
          <w:bCs/>
        </w:rPr>
      </w:pPr>
      <w:r>
        <w:rPr>
          <w:rFonts w:cstheme="minorHAnsi"/>
          <w:bCs/>
        </w:rPr>
        <w:t xml:space="preserve">Katie encouraged people to do research on other colleges to see if they have gotten rid of pre-transfer </w:t>
      </w:r>
      <w:r w:rsidRPr="001916F2">
        <w:rPr>
          <w:rFonts w:cstheme="minorHAnsi"/>
          <w:bCs/>
        </w:rPr>
        <w:t>courses--</w:t>
      </w:r>
      <w:r>
        <w:rPr>
          <w:rFonts w:cstheme="minorHAnsi"/>
          <w:bCs/>
        </w:rPr>
        <w:t>p</w:t>
      </w:r>
      <w:r w:rsidRPr="001916F2">
        <w:rPr>
          <w:rFonts w:cstheme="minorHAnsi"/>
          <w:bCs/>
        </w:rPr>
        <w:t>resumably they have students with similar needs so are they finding that students are feeling</w:t>
      </w:r>
      <w:r>
        <w:rPr>
          <w:rFonts w:cstheme="minorHAnsi"/>
          <w:bCs/>
        </w:rPr>
        <w:t xml:space="preserve"> like the courses they need are not there? Are they having huge declines of enrollment in certain populations, or are they not aware of it? I would be curious to know more about that they are doing and what they feel about it. Do they feel that their students are doing fine, even if they are not passing with the same skill set and experiences they would have in the past? We’ve all been going to many meetings over the past years and learned a lot, but it might be a good time to reach out to other colleges again. </w:t>
      </w:r>
    </w:p>
    <w:p w14:paraId="69E1AB6E" w14:textId="3A021584" w:rsidR="001916F2" w:rsidRDefault="001916F2" w:rsidP="001916F2">
      <w:pPr>
        <w:pStyle w:val="ListParagraph"/>
        <w:numPr>
          <w:ilvl w:val="1"/>
          <w:numId w:val="21"/>
        </w:numPr>
        <w:tabs>
          <w:tab w:val="left" w:pos="3600"/>
          <w:tab w:val="left" w:pos="3870"/>
        </w:tabs>
        <w:rPr>
          <w:rFonts w:cstheme="minorHAnsi"/>
          <w:bCs/>
        </w:rPr>
      </w:pPr>
      <w:r>
        <w:rPr>
          <w:rFonts w:cstheme="minorHAnsi"/>
          <w:bCs/>
        </w:rPr>
        <w:t>Amy noted that we will need an action plan for January so that we are not rushing at the last minute to meet March deadline. Katie recommended talking with deans before the holiday.</w:t>
      </w:r>
      <w:r w:rsidR="00EE72D7">
        <w:rPr>
          <w:rFonts w:cstheme="minorHAnsi"/>
          <w:bCs/>
        </w:rPr>
        <w:t xml:space="preserve"> If anyone is going to go down a path where a lot of data will need to be submitted, that will need to be determined right away. </w:t>
      </w:r>
    </w:p>
    <w:p w14:paraId="7D003B98" w14:textId="351C837B" w:rsidR="00EE72D7" w:rsidRDefault="00EE72D7" w:rsidP="001916F2">
      <w:pPr>
        <w:pStyle w:val="ListParagraph"/>
        <w:numPr>
          <w:ilvl w:val="1"/>
          <w:numId w:val="21"/>
        </w:numPr>
        <w:tabs>
          <w:tab w:val="left" w:pos="3600"/>
          <w:tab w:val="left" w:pos="3870"/>
        </w:tabs>
        <w:rPr>
          <w:rFonts w:cstheme="minorHAnsi"/>
          <w:bCs/>
        </w:rPr>
      </w:pPr>
      <w:r>
        <w:rPr>
          <w:rFonts w:cstheme="minorHAnsi"/>
          <w:bCs/>
        </w:rPr>
        <w:t>Shawn noted that the equity report is due in two weeks, so the narrative and data pieces may be helpful to people.</w:t>
      </w:r>
    </w:p>
    <w:p w14:paraId="2CA79FA7" w14:textId="6F484C9C" w:rsidR="001916F2" w:rsidRPr="00EE72D7" w:rsidRDefault="00EE72D7" w:rsidP="00EE72D7">
      <w:pPr>
        <w:pStyle w:val="ListParagraph"/>
        <w:numPr>
          <w:ilvl w:val="1"/>
          <w:numId w:val="21"/>
        </w:numPr>
        <w:tabs>
          <w:tab w:val="left" w:pos="3600"/>
          <w:tab w:val="left" w:pos="3870"/>
        </w:tabs>
        <w:rPr>
          <w:rFonts w:cstheme="minorHAnsi"/>
          <w:bCs/>
        </w:rPr>
      </w:pPr>
      <w:r>
        <w:rPr>
          <w:rFonts w:cstheme="minorHAnsi"/>
          <w:bCs/>
        </w:rPr>
        <w:t>Katie thanked people for their patience in going through the memo and reviewing the law again in terms of our placement policies and current coursework before we did so. It was very helpful.</w:t>
      </w:r>
    </w:p>
    <w:p w14:paraId="5C9175AA" w14:textId="77777777" w:rsidR="00A563DC" w:rsidRDefault="00A563DC" w:rsidP="00A563DC">
      <w:pPr>
        <w:pStyle w:val="ListParagraph"/>
        <w:tabs>
          <w:tab w:val="left" w:pos="3600"/>
          <w:tab w:val="left" w:pos="3870"/>
        </w:tabs>
        <w:ind w:left="1170"/>
        <w:rPr>
          <w:rFonts w:cstheme="minorHAnsi"/>
          <w:b/>
        </w:rPr>
      </w:pPr>
    </w:p>
    <w:p w14:paraId="74E67BFB" w14:textId="2D5EFF87" w:rsidR="00BE1501" w:rsidRDefault="00BE1501" w:rsidP="00A563DC">
      <w:pPr>
        <w:pStyle w:val="ListParagraph"/>
        <w:numPr>
          <w:ilvl w:val="0"/>
          <w:numId w:val="21"/>
        </w:numPr>
        <w:tabs>
          <w:tab w:val="left" w:pos="3600"/>
          <w:tab w:val="left" w:pos="3870"/>
        </w:tabs>
        <w:rPr>
          <w:rFonts w:cstheme="minorHAnsi"/>
          <w:b/>
        </w:rPr>
      </w:pPr>
      <w:r w:rsidRPr="00A563DC">
        <w:rPr>
          <w:rFonts w:cstheme="minorHAnsi"/>
          <w:b/>
        </w:rPr>
        <w:t xml:space="preserve"> </w:t>
      </w:r>
      <w:r w:rsidR="00A563DC">
        <w:rPr>
          <w:rFonts w:cstheme="minorHAnsi"/>
          <w:b/>
        </w:rPr>
        <w:t>Equity in Assessment in English, continued</w:t>
      </w:r>
      <w:r w:rsidR="00045426">
        <w:rPr>
          <w:rFonts w:cstheme="minorHAnsi"/>
          <w:b/>
        </w:rPr>
        <w:t xml:space="preserve"> (Katie</w:t>
      </w:r>
      <w:r w:rsidR="00DA1D86">
        <w:rPr>
          <w:rFonts w:cstheme="minorHAnsi"/>
          <w:b/>
        </w:rPr>
        <w:t>, if time</w:t>
      </w:r>
      <w:r w:rsidR="00510F6D">
        <w:rPr>
          <w:rFonts w:cstheme="minorHAnsi"/>
          <w:b/>
        </w:rPr>
        <w:t>—there wasn’t!</w:t>
      </w:r>
      <w:r w:rsidR="00045426">
        <w:rPr>
          <w:rFonts w:cstheme="minorHAnsi"/>
          <w:b/>
        </w:rPr>
        <w:t>)</w:t>
      </w:r>
    </w:p>
    <w:p w14:paraId="47E29040" w14:textId="3B3A56B4" w:rsidR="00D8012E" w:rsidRPr="00606831" w:rsidRDefault="00CF0078" w:rsidP="00CF0078">
      <w:pPr>
        <w:pStyle w:val="ListParagraph"/>
        <w:numPr>
          <w:ilvl w:val="1"/>
          <w:numId w:val="21"/>
        </w:numPr>
        <w:tabs>
          <w:tab w:val="left" w:pos="3600"/>
          <w:tab w:val="left" w:pos="3870"/>
        </w:tabs>
        <w:rPr>
          <w:rFonts w:cstheme="minorHAnsi"/>
          <w:bCs/>
        </w:rPr>
      </w:pPr>
      <w:r w:rsidRPr="00EE72D7">
        <w:rPr>
          <w:rFonts w:cstheme="minorHAnsi"/>
          <w:bCs/>
        </w:rPr>
        <w:t>Delayed until spring 2022 meeting.</w:t>
      </w:r>
    </w:p>
    <w:p w14:paraId="455935E0" w14:textId="77777777" w:rsidR="00A563DC" w:rsidRDefault="00A563DC" w:rsidP="00A563DC">
      <w:pPr>
        <w:pStyle w:val="ListParagraph"/>
        <w:tabs>
          <w:tab w:val="left" w:pos="3600"/>
          <w:tab w:val="left" w:pos="3870"/>
        </w:tabs>
        <w:spacing w:after="0" w:line="240" w:lineRule="auto"/>
        <w:ind w:left="360"/>
        <w:rPr>
          <w:rFonts w:cstheme="minorHAnsi"/>
          <w:b/>
        </w:rPr>
      </w:pPr>
    </w:p>
    <w:p w14:paraId="16501713" w14:textId="00229386" w:rsidR="005375D7" w:rsidRPr="00EE72D7" w:rsidRDefault="00A563DC" w:rsidP="005375D7">
      <w:pPr>
        <w:pStyle w:val="ListParagraph"/>
        <w:numPr>
          <w:ilvl w:val="0"/>
          <w:numId w:val="21"/>
        </w:numPr>
        <w:tabs>
          <w:tab w:val="left" w:pos="3600"/>
          <w:tab w:val="left" w:pos="3870"/>
        </w:tabs>
        <w:spacing w:after="0" w:line="240" w:lineRule="auto"/>
        <w:rPr>
          <w:rFonts w:cstheme="minorHAnsi"/>
          <w:b/>
        </w:rPr>
      </w:pPr>
      <w:r>
        <w:rPr>
          <w:rFonts w:cstheme="minorHAnsi"/>
          <w:b/>
        </w:rPr>
        <w:t>Meeting Adjournment</w:t>
      </w:r>
      <w:r w:rsidR="005375D7">
        <w:rPr>
          <w:rFonts w:cstheme="minorHAnsi"/>
          <w:b/>
        </w:rPr>
        <w:t xml:space="preserve">: </w:t>
      </w:r>
      <w:r w:rsidR="005375D7" w:rsidRPr="005375D7">
        <w:rPr>
          <w:rFonts w:cstheme="minorHAnsi"/>
          <w:bCs/>
        </w:rPr>
        <w:t>4:05 pm</w:t>
      </w:r>
    </w:p>
    <w:p w14:paraId="202FFC0A" w14:textId="77777777" w:rsidR="00EE72D7" w:rsidRPr="00EE72D7" w:rsidRDefault="00EE72D7" w:rsidP="00EE72D7">
      <w:pPr>
        <w:pStyle w:val="ListParagraph"/>
        <w:rPr>
          <w:rFonts w:cstheme="minorHAnsi"/>
          <w:b/>
        </w:rPr>
      </w:pPr>
    </w:p>
    <w:p w14:paraId="498220C5" w14:textId="34C37EC6" w:rsidR="00EE72D7" w:rsidRDefault="00EE72D7" w:rsidP="00EE72D7">
      <w:pPr>
        <w:tabs>
          <w:tab w:val="left" w:pos="3600"/>
          <w:tab w:val="left" w:pos="3870"/>
        </w:tabs>
        <w:rPr>
          <w:rFonts w:cstheme="minorHAnsi"/>
          <w:b/>
        </w:rPr>
      </w:pPr>
      <w:r>
        <w:rPr>
          <w:rFonts w:cstheme="minorHAnsi"/>
          <w:b/>
        </w:rPr>
        <w:t>Selected comments from chat:</w:t>
      </w:r>
    </w:p>
    <w:p w14:paraId="4AE334EA" w14:textId="0971DDB0" w:rsidR="00EE72D7" w:rsidRPr="00EE72D7" w:rsidRDefault="00EE72D7" w:rsidP="00EE72D7">
      <w:pPr>
        <w:tabs>
          <w:tab w:val="left" w:pos="3600"/>
          <w:tab w:val="left" w:pos="3870"/>
        </w:tabs>
        <w:rPr>
          <w:rFonts w:cstheme="minorHAnsi"/>
          <w:bCs/>
        </w:rPr>
      </w:pPr>
    </w:p>
    <w:p w14:paraId="4C0ED197" w14:textId="3A47A99C"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Richard Dry01:11:58</w:t>
      </w:r>
    </w:p>
    <w:p w14:paraId="6F8B75A1" w14:textId="77777777" w:rsidR="00EE72D7" w:rsidRPr="00EE72D7" w:rsidRDefault="00EE72D7" w:rsidP="00EE72D7">
      <w:pPr>
        <w:tabs>
          <w:tab w:val="left" w:pos="3600"/>
          <w:tab w:val="left" w:pos="3870"/>
        </w:tabs>
        <w:rPr>
          <w:rFonts w:cstheme="minorHAnsi"/>
          <w:bCs/>
        </w:rPr>
      </w:pPr>
      <w:r w:rsidRPr="00EE72D7">
        <w:rPr>
          <w:rFonts w:cstheme="minorHAnsi"/>
          <w:bCs/>
        </w:rPr>
        <w:t>I guess I’m interested in the language would address what can happen after a student fails a transfer-level course</w:t>
      </w:r>
    </w:p>
    <w:p w14:paraId="542C9148" w14:textId="6A429D09"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Richard Dry01:16:07</w:t>
      </w:r>
    </w:p>
    <w:p w14:paraId="4CCE514B" w14:textId="77777777" w:rsidR="00EE72D7" w:rsidRPr="00EE72D7" w:rsidRDefault="00EE72D7" w:rsidP="00EE72D7">
      <w:pPr>
        <w:tabs>
          <w:tab w:val="left" w:pos="3600"/>
          <w:tab w:val="left" w:pos="3870"/>
        </w:tabs>
        <w:rPr>
          <w:rFonts w:cstheme="minorHAnsi"/>
          <w:bCs/>
        </w:rPr>
      </w:pPr>
      <w:r w:rsidRPr="00EE72D7">
        <w:rPr>
          <w:rFonts w:cstheme="minorHAnsi"/>
          <w:bCs/>
        </w:rPr>
        <w:t xml:space="preserve">Would we also have to block students from taking tutoring classes, </w:t>
      </w:r>
      <w:proofErr w:type="spellStart"/>
      <w:proofErr w:type="gramStart"/>
      <w:r w:rsidRPr="00EE72D7">
        <w:rPr>
          <w:rFonts w:cstheme="minorHAnsi"/>
          <w:bCs/>
        </w:rPr>
        <w:t>ie</w:t>
      </w:r>
      <w:proofErr w:type="spellEnd"/>
      <w:proofErr w:type="gramEnd"/>
      <w:r w:rsidRPr="00EE72D7">
        <w:rPr>
          <w:rFonts w:cstheme="minorHAnsi"/>
          <w:bCs/>
        </w:rPr>
        <w:t xml:space="preserve"> 215, unless they are enrolled in a transfer class?</w:t>
      </w:r>
    </w:p>
    <w:p w14:paraId="221197CB" w14:textId="188F5A88"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Gonzales01:19:20</w:t>
      </w:r>
    </w:p>
    <w:p w14:paraId="17F90FA7" w14:textId="77777777" w:rsidR="00EE72D7" w:rsidRPr="00EE72D7" w:rsidRDefault="00EE72D7" w:rsidP="00EE72D7">
      <w:pPr>
        <w:tabs>
          <w:tab w:val="left" w:pos="3600"/>
          <w:tab w:val="left" w:pos="3870"/>
        </w:tabs>
        <w:rPr>
          <w:rFonts w:cstheme="minorHAnsi"/>
          <w:bCs/>
        </w:rPr>
      </w:pPr>
      <w:r w:rsidRPr="00EE72D7">
        <w:rPr>
          <w:rFonts w:cstheme="minorHAnsi"/>
          <w:bCs/>
        </w:rPr>
        <w:t>Yes, all my words about belonging, right now, have to do with all I’ve learned through reading and teaching linguistic justice curriculum</w:t>
      </w:r>
    </w:p>
    <w:p w14:paraId="48DA4964" w14:textId="4E90DB56"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Katie Eagan01:20:45</w:t>
      </w:r>
    </w:p>
    <w:p w14:paraId="793E655B" w14:textId="77777777" w:rsidR="00EE72D7" w:rsidRPr="00EE72D7" w:rsidRDefault="00EE72D7" w:rsidP="00EE72D7">
      <w:pPr>
        <w:tabs>
          <w:tab w:val="left" w:pos="3600"/>
          <w:tab w:val="left" w:pos="3870"/>
        </w:tabs>
        <w:rPr>
          <w:rFonts w:cstheme="minorHAnsi"/>
          <w:bCs/>
        </w:rPr>
      </w:pPr>
      <w:r w:rsidRPr="00EE72D7">
        <w:rPr>
          <w:rFonts w:cstheme="minorHAnsi"/>
          <w:bCs/>
        </w:rPr>
        <w:lastRenderedPageBreak/>
        <w:t>Thank you, Michelle.</w:t>
      </w:r>
    </w:p>
    <w:p w14:paraId="69C340B4" w14:textId="263B5A78"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Gonzales01:21:14</w:t>
      </w:r>
    </w:p>
    <w:p w14:paraId="029621EB" w14:textId="77777777" w:rsidR="00EE72D7" w:rsidRPr="00EE72D7" w:rsidRDefault="00EE72D7" w:rsidP="00EE72D7">
      <w:pPr>
        <w:tabs>
          <w:tab w:val="left" w:pos="3600"/>
          <w:tab w:val="left" w:pos="3870"/>
        </w:tabs>
        <w:rPr>
          <w:rFonts w:cstheme="minorHAnsi"/>
          <w:bCs/>
        </w:rPr>
      </w:pPr>
      <w:r w:rsidRPr="00EE72D7">
        <w:rPr>
          <w:rFonts w:cstheme="minorHAnsi"/>
          <w:bCs/>
        </w:rPr>
        <w:t>I’d like to find a way to study student engagement in LJ focus courses — my hypothesis is that engagement is increased; when not engaged and life circa get in the way, the likelihood of dropping out is way higher</w:t>
      </w:r>
    </w:p>
    <w:p w14:paraId="32414CB9" w14:textId="4E0A7A78" w:rsidR="00EE72D7" w:rsidRPr="00EE72D7" w:rsidRDefault="00EE72D7" w:rsidP="00EE72D7">
      <w:pPr>
        <w:numPr>
          <w:ilvl w:val="0"/>
          <w:numId w:val="40"/>
        </w:numPr>
        <w:tabs>
          <w:tab w:val="left" w:pos="3600"/>
          <w:tab w:val="left" w:pos="3870"/>
        </w:tabs>
        <w:rPr>
          <w:rFonts w:cstheme="minorHAnsi"/>
          <w:bCs/>
        </w:rPr>
      </w:pPr>
      <w:proofErr w:type="spellStart"/>
      <w:r w:rsidRPr="00EE72D7">
        <w:rPr>
          <w:rFonts w:cstheme="minorHAnsi"/>
          <w:bCs/>
        </w:rPr>
        <w:t>Jin</w:t>
      </w:r>
      <w:proofErr w:type="spellEnd"/>
      <w:r w:rsidRPr="00EE72D7">
        <w:rPr>
          <w:rFonts w:cstheme="minorHAnsi"/>
          <w:bCs/>
        </w:rPr>
        <w:t xml:space="preserve"> Tsubota01:22:59</w:t>
      </w:r>
    </w:p>
    <w:p w14:paraId="0E292589" w14:textId="77777777" w:rsidR="00EE72D7" w:rsidRPr="00EE72D7" w:rsidRDefault="00EE72D7" w:rsidP="00EE72D7">
      <w:pPr>
        <w:tabs>
          <w:tab w:val="left" w:pos="3600"/>
          <w:tab w:val="left" w:pos="3870"/>
        </w:tabs>
        <w:rPr>
          <w:rFonts w:cstheme="minorHAnsi"/>
          <w:bCs/>
        </w:rPr>
      </w:pPr>
      <w:r w:rsidRPr="00EE72D7">
        <w:rPr>
          <w:rFonts w:cstheme="minorHAnsi"/>
          <w:bCs/>
        </w:rPr>
        <w:t>@ Kristy - It would be great if we could be more proactive and not wait till students fail before we call them.</w:t>
      </w:r>
    </w:p>
    <w:p w14:paraId="5B91A174" w14:textId="03093560"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Gonzales01:23:26</w:t>
      </w:r>
    </w:p>
    <w:p w14:paraId="7CEBD12E" w14:textId="77777777" w:rsidR="00EE72D7" w:rsidRPr="00EE72D7" w:rsidRDefault="00EE72D7" w:rsidP="00EE72D7">
      <w:pPr>
        <w:tabs>
          <w:tab w:val="left" w:pos="3600"/>
          <w:tab w:val="left" w:pos="3870"/>
        </w:tabs>
        <w:rPr>
          <w:rFonts w:cstheme="minorHAnsi"/>
          <w:bCs/>
        </w:rPr>
      </w:pPr>
      <w:r w:rsidRPr="00EE72D7">
        <w:rPr>
          <w:rFonts w:cstheme="minorHAnsi"/>
          <w:bCs/>
        </w:rPr>
        <w:t>@Jin, I agree!</w:t>
      </w:r>
    </w:p>
    <w:p w14:paraId="537901F1" w14:textId="135146F2"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Katie Eagan01:23:48</w:t>
      </w:r>
    </w:p>
    <w:p w14:paraId="644C56A3" w14:textId="77777777" w:rsidR="00EE72D7" w:rsidRPr="00EE72D7" w:rsidRDefault="00EE72D7" w:rsidP="00EE72D7">
      <w:pPr>
        <w:tabs>
          <w:tab w:val="left" w:pos="3600"/>
          <w:tab w:val="left" w:pos="3870"/>
        </w:tabs>
        <w:rPr>
          <w:rFonts w:cstheme="minorHAnsi"/>
          <w:bCs/>
        </w:rPr>
      </w:pPr>
      <w:r w:rsidRPr="00EE72D7">
        <w:rPr>
          <w:rFonts w:cstheme="minorHAnsi"/>
          <w:bCs/>
        </w:rPr>
        <w:t xml:space="preserve">Yes, </w:t>
      </w:r>
      <w:proofErr w:type="spellStart"/>
      <w:r w:rsidRPr="00EE72D7">
        <w:rPr>
          <w:rFonts w:cstheme="minorHAnsi"/>
          <w:bCs/>
        </w:rPr>
        <w:t>Jin</w:t>
      </w:r>
      <w:proofErr w:type="spellEnd"/>
      <w:r w:rsidRPr="00EE72D7">
        <w:rPr>
          <w:rFonts w:cstheme="minorHAnsi"/>
          <w:bCs/>
        </w:rPr>
        <w:t>!</w:t>
      </w:r>
    </w:p>
    <w:p w14:paraId="5FA48E1E" w14:textId="301B65B1"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Shawn Taylor01:24:21</w:t>
      </w:r>
    </w:p>
    <w:p w14:paraId="46ED0C1C" w14:textId="77777777" w:rsidR="00EE72D7" w:rsidRPr="00EE72D7" w:rsidRDefault="00EE72D7" w:rsidP="00EE72D7">
      <w:pPr>
        <w:tabs>
          <w:tab w:val="left" w:pos="3600"/>
          <w:tab w:val="left" w:pos="3870"/>
        </w:tabs>
        <w:rPr>
          <w:rFonts w:cstheme="minorHAnsi"/>
          <w:bCs/>
        </w:rPr>
      </w:pPr>
      <w:r w:rsidRPr="00EE72D7">
        <w:rPr>
          <w:rFonts w:cstheme="minorHAnsi"/>
          <w:bCs/>
        </w:rPr>
        <w:t>@Jin yup</w:t>
      </w:r>
    </w:p>
    <w:p w14:paraId="0EF667A4" w14:textId="2619157D"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Gonzales01:25:12</w:t>
      </w:r>
    </w:p>
    <w:p w14:paraId="1DF2AD69" w14:textId="3AFA93CC" w:rsidR="00EE72D7" w:rsidRPr="00EE72D7" w:rsidRDefault="00EE72D7" w:rsidP="00EE72D7">
      <w:pPr>
        <w:tabs>
          <w:tab w:val="left" w:pos="3600"/>
          <w:tab w:val="left" w:pos="3870"/>
        </w:tabs>
        <w:rPr>
          <w:rFonts w:cstheme="minorHAnsi"/>
          <w:bCs/>
        </w:rPr>
      </w:pPr>
      <w:r w:rsidRPr="00EE72D7">
        <w:rPr>
          <w:rFonts w:cstheme="minorHAnsi"/>
          <w:bCs/>
        </w:rPr>
        <w:t>@Jin @Shawn @Katie increased support for campus support services come to mind. That wouldn’t cost much at all; we just need to get everyone on bo</w:t>
      </w:r>
      <w:r>
        <w:rPr>
          <w:rFonts w:cstheme="minorHAnsi"/>
          <w:bCs/>
        </w:rPr>
        <w:t>a</w:t>
      </w:r>
      <w:r w:rsidRPr="00EE72D7">
        <w:rPr>
          <w:rFonts w:cstheme="minorHAnsi"/>
          <w:bCs/>
        </w:rPr>
        <w:t>rd</w:t>
      </w:r>
    </w:p>
    <w:p w14:paraId="01F35CC8" w14:textId="3A04DD10"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Kristy Woods01:25:14</w:t>
      </w:r>
    </w:p>
    <w:p w14:paraId="703B0AA4" w14:textId="77777777" w:rsidR="00EE72D7" w:rsidRPr="00EE72D7" w:rsidRDefault="00EE72D7" w:rsidP="00EE72D7">
      <w:pPr>
        <w:tabs>
          <w:tab w:val="left" w:pos="3600"/>
          <w:tab w:val="left" w:pos="3870"/>
        </w:tabs>
        <w:rPr>
          <w:rFonts w:cstheme="minorHAnsi"/>
          <w:bCs/>
        </w:rPr>
      </w:pPr>
      <w:r w:rsidRPr="00EE72D7">
        <w:rPr>
          <w:rFonts w:cstheme="minorHAnsi"/>
          <w:bCs/>
        </w:rPr>
        <w:t xml:space="preserve">We are also trying to see if we can continue to support part time faculty in participating in persistence project sections to get an extra paid office hour to hold those interviews. We are trying to inspire more best practices in the math department with the persistence project and </w:t>
      </w:r>
      <w:proofErr w:type="spellStart"/>
      <w:r w:rsidRPr="00EE72D7">
        <w:rPr>
          <w:rFonts w:cstheme="minorHAnsi"/>
          <w:bCs/>
        </w:rPr>
        <w:t>CoP.</w:t>
      </w:r>
      <w:proofErr w:type="spellEnd"/>
    </w:p>
    <w:p w14:paraId="42CFB7C6" w14:textId="67A1947D" w:rsidR="00EE72D7" w:rsidRPr="00EE72D7" w:rsidRDefault="00EE72D7" w:rsidP="00EE72D7">
      <w:pPr>
        <w:numPr>
          <w:ilvl w:val="0"/>
          <w:numId w:val="40"/>
        </w:numPr>
        <w:tabs>
          <w:tab w:val="left" w:pos="3600"/>
          <w:tab w:val="left" w:pos="3870"/>
        </w:tabs>
        <w:rPr>
          <w:rFonts w:cstheme="minorHAnsi"/>
          <w:bCs/>
        </w:rPr>
      </w:pPr>
      <w:proofErr w:type="spellStart"/>
      <w:r w:rsidRPr="00EE72D7">
        <w:rPr>
          <w:rFonts w:cstheme="minorHAnsi"/>
          <w:bCs/>
        </w:rPr>
        <w:t>Jin</w:t>
      </w:r>
      <w:proofErr w:type="spellEnd"/>
      <w:r w:rsidRPr="00EE72D7">
        <w:rPr>
          <w:rFonts w:cstheme="minorHAnsi"/>
          <w:bCs/>
        </w:rPr>
        <w:t xml:space="preserve"> Tsubota01:26:29</w:t>
      </w:r>
    </w:p>
    <w:p w14:paraId="35CA056A" w14:textId="77777777" w:rsidR="00EE72D7" w:rsidRPr="00EE72D7" w:rsidRDefault="00EE72D7" w:rsidP="00EE72D7">
      <w:pPr>
        <w:tabs>
          <w:tab w:val="left" w:pos="3600"/>
          <w:tab w:val="left" w:pos="3870"/>
        </w:tabs>
        <w:rPr>
          <w:rFonts w:cstheme="minorHAnsi"/>
          <w:bCs/>
        </w:rPr>
      </w:pPr>
      <w:r w:rsidRPr="00EE72D7">
        <w:rPr>
          <w:rFonts w:cstheme="minorHAnsi"/>
          <w:bCs/>
        </w:rPr>
        <w:t>@ Michelle, Michael - FYI, we have a new IA at the Tutoring Center, Ashlyn, who is interested in doing more outreach next semester. Let's discuss offline how we may collaborate.</w:t>
      </w:r>
    </w:p>
    <w:p w14:paraId="223E8F39" w14:textId="3CCA6BE8"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Shawn Taylor01:26:54</w:t>
      </w:r>
    </w:p>
    <w:p w14:paraId="55093DC5" w14:textId="77777777" w:rsidR="00EE72D7" w:rsidRPr="00EE72D7" w:rsidRDefault="00EE72D7" w:rsidP="00EE72D7">
      <w:pPr>
        <w:tabs>
          <w:tab w:val="left" w:pos="3600"/>
          <w:tab w:val="left" w:pos="3870"/>
        </w:tabs>
        <w:rPr>
          <w:rFonts w:cstheme="minorHAnsi"/>
          <w:bCs/>
        </w:rPr>
      </w:pPr>
      <w:r w:rsidRPr="00EE72D7">
        <w:rPr>
          <w:rFonts w:cstheme="minorHAnsi"/>
          <w:bCs/>
        </w:rPr>
        <w:t>The Equity Innovation Grant might be a place to launch one of these projects. The primary concern is that the money runs out. But if we show results (retention/persistence) we may be able to justify institutionalization</w:t>
      </w:r>
    </w:p>
    <w:p w14:paraId="5E939405" w14:textId="3C9A7DB8"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Gonzales01:26:58</w:t>
      </w:r>
    </w:p>
    <w:p w14:paraId="5EA25B68" w14:textId="77777777" w:rsidR="00EE72D7" w:rsidRPr="00EE72D7" w:rsidRDefault="00EE72D7" w:rsidP="00EE72D7">
      <w:pPr>
        <w:tabs>
          <w:tab w:val="left" w:pos="3600"/>
          <w:tab w:val="left" w:pos="3870"/>
        </w:tabs>
        <w:rPr>
          <w:rFonts w:cstheme="minorHAnsi"/>
          <w:bCs/>
        </w:rPr>
      </w:pPr>
      <w:r w:rsidRPr="00EE72D7">
        <w:rPr>
          <w:rFonts w:cstheme="minorHAnsi"/>
          <w:bCs/>
        </w:rPr>
        <w:t>@Katie, what I really mean is increased support for MARKETING — getting fac and students more aware of the services, pumping them up, and making sure no one support hour goes unused</w:t>
      </w:r>
    </w:p>
    <w:p w14:paraId="15998B96" w14:textId="0DD5DEE7"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Shawn Taylor01:27:32</w:t>
      </w:r>
    </w:p>
    <w:p w14:paraId="3E8CB510" w14:textId="77777777" w:rsidR="00EE72D7" w:rsidRPr="00EE72D7" w:rsidRDefault="00EE72D7" w:rsidP="00EE72D7">
      <w:pPr>
        <w:tabs>
          <w:tab w:val="left" w:pos="3600"/>
          <w:tab w:val="left" w:pos="3870"/>
        </w:tabs>
        <w:rPr>
          <w:rFonts w:cstheme="minorHAnsi"/>
          <w:bCs/>
        </w:rPr>
      </w:pPr>
      <w:r w:rsidRPr="00EE72D7">
        <w:rPr>
          <w:rFonts w:cstheme="minorHAnsi"/>
          <w:bCs/>
        </w:rPr>
        <w:t>@</w:t>
      </w:r>
      <w:proofErr w:type="gramStart"/>
      <w:r w:rsidRPr="00EE72D7">
        <w:rPr>
          <w:rFonts w:cstheme="minorHAnsi"/>
          <w:bCs/>
        </w:rPr>
        <w:t>Jin</w:t>
      </w:r>
      <w:proofErr w:type="gramEnd"/>
      <w:r w:rsidRPr="00EE72D7">
        <w:rPr>
          <w:rFonts w:cstheme="minorHAnsi"/>
          <w:bCs/>
        </w:rPr>
        <w:t xml:space="preserve"> we have a new outreach person so Ashlyn can connect with her as well</w:t>
      </w:r>
    </w:p>
    <w:p w14:paraId="370AE9CD" w14:textId="60D4FC56"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Katie Eagan01:28:10</w:t>
      </w:r>
    </w:p>
    <w:p w14:paraId="38B81FC9" w14:textId="77777777" w:rsidR="00EE72D7" w:rsidRPr="00EE72D7" w:rsidRDefault="00EE72D7" w:rsidP="00EE72D7">
      <w:pPr>
        <w:tabs>
          <w:tab w:val="left" w:pos="3600"/>
          <w:tab w:val="left" w:pos="3870"/>
        </w:tabs>
        <w:rPr>
          <w:rFonts w:cstheme="minorHAnsi"/>
          <w:bCs/>
        </w:rPr>
      </w:pPr>
      <w:r w:rsidRPr="00EE72D7">
        <w:rPr>
          <w:rFonts w:cstheme="minorHAnsi"/>
          <w:bCs/>
        </w:rPr>
        <w:t>Yes, marketing is all!</w:t>
      </w:r>
    </w:p>
    <w:p w14:paraId="0AA83259" w14:textId="65E166D3"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Gonzales01:28:42</w:t>
      </w:r>
    </w:p>
    <w:p w14:paraId="71A02904" w14:textId="77777777" w:rsidR="00EE72D7" w:rsidRPr="00EE72D7" w:rsidRDefault="00EE72D7" w:rsidP="00EE72D7">
      <w:pPr>
        <w:tabs>
          <w:tab w:val="left" w:pos="3600"/>
          <w:tab w:val="left" w:pos="3870"/>
        </w:tabs>
        <w:rPr>
          <w:rFonts w:cstheme="minorHAnsi"/>
          <w:bCs/>
        </w:rPr>
      </w:pPr>
      <w:r w:rsidRPr="00EE72D7">
        <w:rPr>
          <w:rFonts w:cstheme="minorHAnsi"/>
          <w:bCs/>
        </w:rPr>
        <w:t xml:space="preserve">@Jin — great, yes, let’s do more outreach, but we REALLY need the support of all the faculty. All the facts need to be connecting students to support services. </w:t>
      </w:r>
      <w:proofErr w:type="gramStart"/>
      <w:r w:rsidRPr="00EE72D7">
        <w:rPr>
          <w:rFonts w:cstheme="minorHAnsi"/>
          <w:bCs/>
        </w:rPr>
        <w:t>As a part-timer, this</w:t>
      </w:r>
      <w:proofErr w:type="gramEnd"/>
      <w:r w:rsidRPr="00EE72D7">
        <w:rPr>
          <w:rFonts w:cstheme="minorHAnsi"/>
          <w:bCs/>
        </w:rPr>
        <w:t xml:space="preserve"> was hard for me to do, BUT we, the campus, including administration, should be doing all we can do to make it easier to spread the word</w:t>
      </w:r>
    </w:p>
    <w:p w14:paraId="2852707F" w14:textId="1332A8F6"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Jackie Carrillo01:31:14</w:t>
      </w:r>
    </w:p>
    <w:p w14:paraId="7DB27D4B" w14:textId="77777777" w:rsidR="00EE72D7" w:rsidRPr="00EE72D7" w:rsidRDefault="00EE72D7" w:rsidP="00EE72D7">
      <w:pPr>
        <w:tabs>
          <w:tab w:val="left" w:pos="3600"/>
          <w:tab w:val="left" w:pos="3870"/>
        </w:tabs>
        <w:rPr>
          <w:rFonts w:cstheme="minorHAnsi"/>
          <w:bCs/>
        </w:rPr>
      </w:pPr>
      <w:proofErr w:type="gramStart"/>
      <w:r w:rsidRPr="00EE72D7">
        <w:rPr>
          <w:rFonts w:cstheme="minorHAnsi"/>
          <w:bCs/>
        </w:rPr>
        <w:t>Yes</w:t>
      </w:r>
      <w:proofErr w:type="gramEnd"/>
      <w:r w:rsidRPr="00EE72D7">
        <w:rPr>
          <w:rFonts w:cstheme="minorHAnsi"/>
          <w:bCs/>
        </w:rPr>
        <w:t xml:space="preserve"> I had math study groups I held in the summer almost daily for my Math 30 class and I saw huge results as well as my classmates</w:t>
      </w:r>
    </w:p>
    <w:p w14:paraId="437D9930" w14:textId="1988A5F5" w:rsidR="00EE72D7" w:rsidRPr="00EE72D7" w:rsidRDefault="00EE72D7" w:rsidP="00EE72D7">
      <w:pPr>
        <w:numPr>
          <w:ilvl w:val="0"/>
          <w:numId w:val="40"/>
        </w:numPr>
        <w:tabs>
          <w:tab w:val="left" w:pos="3600"/>
          <w:tab w:val="left" w:pos="3870"/>
        </w:tabs>
        <w:rPr>
          <w:rFonts w:cstheme="minorHAnsi"/>
          <w:bCs/>
        </w:rPr>
      </w:pPr>
      <w:proofErr w:type="spellStart"/>
      <w:r w:rsidRPr="00EE72D7">
        <w:rPr>
          <w:rFonts w:cstheme="minorHAnsi"/>
          <w:bCs/>
        </w:rPr>
        <w:t>Jin</w:t>
      </w:r>
      <w:proofErr w:type="spellEnd"/>
      <w:r w:rsidRPr="00EE72D7">
        <w:rPr>
          <w:rFonts w:cstheme="minorHAnsi"/>
          <w:bCs/>
        </w:rPr>
        <w:t xml:space="preserve"> Tsubota01:31:28</w:t>
      </w:r>
    </w:p>
    <w:p w14:paraId="446A927D" w14:textId="77777777" w:rsidR="00EE72D7" w:rsidRPr="00EE72D7" w:rsidRDefault="00EE72D7" w:rsidP="00EE72D7">
      <w:pPr>
        <w:tabs>
          <w:tab w:val="left" w:pos="3600"/>
          <w:tab w:val="left" w:pos="3870"/>
        </w:tabs>
        <w:rPr>
          <w:rFonts w:cstheme="minorHAnsi"/>
          <w:bCs/>
        </w:rPr>
      </w:pPr>
      <w:r w:rsidRPr="00EE72D7">
        <w:rPr>
          <w:rFonts w:cstheme="minorHAnsi"/>
          <w:bCs/>
        </w:rPr>
        <w:t xml:space="preserve">@ Michael - Requiring support makes it easier for tutors. Tutors are no longer just </w:t>
      </w:r>
      <w:proofErr w:type="gramStart"/>
      <w:r w:rsidRPr="00EE72D7">
        <w:rPr>
          <w:rFonts w:cstheme="minorHAnsi"/>
          <w:bCs/>
        </w:rPr>
        <w:t>tutoring,</w:t>
      </w:r>
      <w:proofErr w:type="gramEnd"/>
      <w:r w:rsidRPr="00EE72D7">
        <w:rPr>
          <w:rFonts w:cstheme="minorHAnsi"/>
          <w:bCs/>
        </w:rPr>
        <w:t xml:space="preserve"> they are actually teaching content which is more difficult for them.</w:t>
      </w:r>
    </w:p>
    <w:p w14:paraId="4782AD43" w14:textId="2A537183" w:rsidR="00EE72D7" w:rsidRPr="00EE72D7" w:rsidRDefault="00EE72D7" w:rsidP="00EE72D7">
      <w:pPr>
        <w:numPr>
          <w:ilvl w:val="0"/>
          <w:numId w:val="40"/>
        </w:numPr>
        <w:tabs>
          <w:tab w:val="left" w:pos="3600"/>
          <w:tab w:val="left" w:pos="3870"/>
        </w:tabs>
        <w:rPr>
          <w:rFonts w:cstheme="minorHAnsi"/>
          <w:bCs/>
        </w:rPr>
      </w:pPr>
      <w:proofErr w:type="spellStart"/>
      <w:r w:rsidRPr="00EE72D7">
        <w:rPr>
          <w:rFonts w:cstheme="minorHAnsi"/>
          <w:bCs/>
        </w:rPr>
        <w:t>Jin</w:t>
      </w:r>
      <w:proofErr w:type="spellEnd"/>
      <w:r w:rsidRPr="00EE72D7">
        <w:rPr>
          <w:rFonts w:cstheme="minorHAnsi"/>
          <w:bCs/>
        </w:rPr>
        <w:t xml:space="preserve"> Tsubota01:35:10</w:t>
      </w:r>
    </w:p>
    <w:p w14:paraId="7B3DB3BC" w14:textId="0C12B65F" w:rsidR="00EE72D7" w:rsidRDefault="00EE72D7" w:rsidP="00EE72D7">
      <w:pPr>
        <w:tabs>
          <w:tab w:val="left" w:pos="3600"/>
          <w:tab w:val="left" w:pos="3870"/>
        </w:tabs>
        <w:rPr>
          <w:rFonts w:cstheme="minorHAnsi"/>
          <w:bCs/>
        </w:rPr>
      </w:pPr>
      <w:r w:rsidRPr="00EE72D7">
        <w:rPr>
          <w:rFonts w:cstheme="minorHAnsi"/>
          <w:bCs/>
        </w:rPr>
        <w:t>@ Michelle - BTW, this is something one of the tutors made for marketing.</w:t>
      </w:r>
      <w:r>
        <w:rPr>
          <w:rFonts w:cstheme="minorHAnsi"/>
          <w:bCs/>
        </w:rPr>
        <w:t xml:space="preserve"> [</w:t>
      </w:r>
      <w:proofErr w:type="spellStart"/>
      <w:r>
        <w:rPr>
          <w:rFonts w:cstheme="minorHAnsi"/>
          <w:bCs/>
        </w:rPr>
        <w:t>Jin</w:t>
      </w:r>
      <w:proofErr w:type="spellEnd"/>
      <w:r>
        <w:rPr>
          <w:rFonts w:cstheme="minorHAnsi"/>
          <w:bCs/>
        </w:rPr>
        <w:t xml:space="preserve"> attached resources map]</w:t>
      </w:r>
    </w:p>
    <w:p w14:paraId="44EB17BA" w14:textId="5C3B174E" w:rsidR="00EE72D7" w:rsidRPr="00EE72D7" w:rsidRDefault="00EE72D7" w:rsidP="00EE72D7">
      <w:pPr>
        <w:tabs>
          <w:tab w:val="left" w:pos="3600"/>
          <w:tab w:val="left" w:pos="3870"/>
        </w:tabs>
        <w:rPr>
          <w:rFonts w:cstheme="minorHAnsi"/>
          <w:bCs/>
        </w:rPr>
      </w:pPr>
      <w:r>
        <w:rPr>
          <w:rFonts w:cstheme="minorHAnsi"/>
          <w:bCs/>
          <w:noProof/>
        </w:rPr>
        <w:lastRenderedPageBreak/>
        <w:drawing>
          <wp:inline distT="0" distB="0" distL="0" distR="0" wp14:anchorId="61F9E3E6" wp14:editId="11A36DC7">
            <wp:extent cx="2986214" cy="2414962"/>
            <wp:effectExtent l="0" t="0" r="0" b="0"/>
            <wp:docPr id="44" name="Picture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8371" cy="2432881"/>
                    </a:xfrm>
                    <a:prstGeom prst="rect">
                      <a:avLst/>
                    </a:prstGeom>
                  </pic:spPr>
                </pic:pic>
              </a:graphicData>
            </a:graphic>
          </wp:inline>
        </w:drawing>
      </w:r>
    </w:p>
    <w:p w14:paraId="6F8863F3" w14:textId="45B7389E"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Michelle Gonzales01:36:26</w:t>
      </w:r>
    </w:p>
    <w:p w14:paraId="5E6F42E8" w14:textId="77777777" w:rsidR="00EE72D7" w:rsidRPr="00EE72D7" w:rsidRDefault="00EE72D7" w:rsidP="00EE72D7">
      <w:pPr>
        <w:tabs>
          <w:tab w:val="left" w:pos="3600"/>
          <w:tab w:val="left" w:pos="3870"/>
        </w:tabs>
        <w:rPr>
          <w:rFonts w:cstheme="minorHAnsi"/>
          <w:bCs/>
        </w:rPr>
      </w:pPr>
      <w:r w:rsidRPr="00EE72D7">
        <w:rPr>
          <w:rFonts w:cstheme="minorHAnsi"/>
          <w:bCs/>
        </w:rPr>
        <w:t>@Jin, this is rad!</w:t>
      </w:r>
    </w:p>
    <w:p w14:paraId="6D66B231" w14:textId="2103F09F"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Shawn Taylor01:36:55</w:t>
      </w:r>
    </w:p>
    <w:p w14:paraId="17CF01EE" w14:textId="77777777" w:rsidR="00EE72D7" w:rsidRPr="00EE72D7" w:rsidRDefault="00EE72D7" w:rsidP="00EE72D7">
      <w:pPr>
        <w:tabs>
          <w:tab w:val="left" w:pos="3600"/>
          <w:tab w:val="left" w:pos="3870"/>
        </w:tabs>
        <w:rPr>
          <w:rFonts w:cstheme="minorHAnsi"/>
          <w:bCs/>
        </w:rPr>
      </w:pPr>
      <w:r w:rsidRPr="00EE72D7">
        <w:rPr>
          <w:rFonts w:cstheme="minorHAnsi"/>
          <w:bCs/>
        </w:rPr>
        <w:t>@</w:t>
      </w:r>
      <w:proofErr w:type="gramStart"/>
      <w:r w:rsidRPr="00EE72D7">
        <w:rPr>
          <w:rFonts w:cstheme="minorHAnsi"/>
          <w:bCs/>
        </w:rPr>
        <w:t>jin</w:t>
      </w:r>
      <w:proofErr w:type="gramEnd"/>
      <w:r w:rsidRPr="00EE72D7">
        <w:rPr>
          <w:rFonts w:cstheme="minorHAnsi"/>
          <w:bCs/>
        </w:rPr>
        <w:t xml:space="preserve"> permission to print this out and have stacks of them at tables during welcome week?</w:t>
      </w:r>
    </w:p>
    <w:p w14:paraId="7B89D250" w14:textId="2F32DAD4" w:rsidR="00EE72D7" w:rsidRPr="00EE72D7" w:rsidRDefault="00EE72D7" w:rsidP="00EE72D7">
      <w:pPr>
        <w:numPr>
          <w:ilvl w:val="0"/>
          <w:numId w:val="40"/>
        </w:numPr>
        <w:tabs>
          <w:tab w:val="left" w:pos="3600"/>
          <w:tab w:val="left" w:pos="3870"/>
        </w:tabs>
        <w:rPr>
          <w:rFonts w:cstheme="minorHAnsi"/>
          <w:bCs/>
        </w:rPr>
      </w:pPr>
      <w:proofErr w:type="spellStart"/>
      <w:r w:rsidRPr="00EE72D7">
        <w:rPr>
          <w:rFonts w:cstheme="minorHAnsi"/>
          <w:bCs/>
        </w:rPr>
        <w:t>Jin</w:t>
      </w:r>
      <w:proofErr w:type="spellEnd"/>
      <w:r w:rsidRPr="00EE72D7">
        <w:rPr>
          <w:rFonts w:cstheme="minorHAnsi"/>
          <w:bCs/>
        </w:rPr>
        <w:t xml:space="preserve"> Tsubota01:37:34</w:t>
      </w:r>
    </w:p>
    <w:p w14:paraId="71563282" w14:textId="77777777" w:rsidR="00EE72D7" w:rsidRPr="00EE72D7" w:rsidRDefault="00EE72D7" w:rsidP="00EE72D7">
      <w:pPr>
        <w:tabs>
          <w:tab w:val="left" w:pos="3600"/>
          <w:tab w:val="left" w:pos="3870"/>
        </w:tabs>
        <w:rPr>
          <w:rFonts w:cstheme="minorHAnsi"/>
          <w:bCs/>
        </w:rPr>
      </w:pPr>
      <w:r w:rsidRPr="00EE72D7">
        <w:rPr>
          <w:rFonts w:cstheme="minorHAnsi"/>
          <w:bCs/>
        </w:rPr>
        <w:t>@ Shawn - you all have permission to edit it and do anything you want with it to make it better :)</w:t>
      </w:r>
    </w:p>
    <w:p w14:paraId="12DC915A" w14:textId="4D01D367"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Amy Mattern01:37:42</w:t>
      </w:r>
    </w:p>
    <w:p w14:paraId="32C0E15E" w14:textId="77777777" w:rsidR="00EE72D7" w:rsidRPr="00EE72D7" w:rsidRDefault="00EE72D7" w:rsidP="00EE72D7">
      <w:pPr>
        <w:tabs>
          <w:tab w:val="left" w:pos="3600"/>
          <w:tab w:val="left" w:pos="3870"/>
        </w:tabs>
        <w:rPr>
          <w:rFonts w:cstheme="minorHAnsi"/>
          <w:bCs/>
        </w:rPr>
      </w:pPr>
      <w:r w:rsidRPr="00EE72D7">
        <w:rPr>
          <w:rFonts w:cstheme="minorHAnsi"/>
          <w:bCs/>
        </w:rPr>
        <w:t>If we don't meet again until January, we need an action plan to get the report done by March with some timelines, etc.</w:t>
      </w:r>
    </w:p>
    <w:p w14:paraId="2C92AB6A" w14:textId="5A17EED5" w:rsidR="00EE72D7" w:rsidRPr="00EE72D7" w:rsidRDefault="00EE72D7" w:rsidP="00EE72D7">
      <w:pPr>
        <w:numPr>
          <w:ilvl w:val="0"/>
          <w:numId w:val="40"/>
        </w:numPr>
        <w:tabs>
          <w:tab w:val="left" w:pos="3600"/>
          <w:tab w:val="left" w:pos="3870"/>
        </w:tabs>
        <w:rPr>
          <w:rFonts w:cstheme="minorHAnsi"/>
          <w:bCs/>
        </w:rPr>
      </w:pPr>
      <w:r w:rsidRPr="00EE72D7">
        <w:rPr>
          <w:rFonts w:cstheme="minorHAnsi"/>
          <w:bCs/>
        </w:rPr>
        <w:t>Kristy Woods01:38:05</w:t>
      </w:r>
    </w:p>
    <w:p w14:paraId="77DD63B4" w14:textId="1B050EC6" w:rsidR="00C36CB4" w:rsidRPr="00EE72D7" w:rsidRDefault="00EE72D7" w:rsidP="00EE72D7">
      <w:pPr>
        <w:tabs>
          <w:tab w:val="left" w:pos="3600"/>
          <w:tab w:val="left" w:pos="3870"/>
        </w:tabs>
        <w:rPr>
          <w:rFonts w:cstheme="minorHAnsi"/>
          <w:bCs/>
        </w:rPr>
      </w:pPr>
      <w:r w:rsidRPr="00EE72D7">
        <w:rPr>
          <w:rFonts w:cstheme="minorHAnsi"/>
          <w:bCs/>
        </w:rPr>
        <w:t xml:space="preserve">Yes! This is great </w:t>
      </w:r>
      <w:proofErr w:type="spellStart"/>
      <w:r w:rsidRPr="00EE72D7">
        <w:rPr>
          <w:rFonts w:cstheme="minorHAnsi"/>
          <w:bCs/>
        </w:rPr>
        <w:t>Jin</w:t>
      </w:r>
      <w:proofErr w:type="spellEnd"/>
      <w:r w:rsidRPr="00EE72D7">
        <w:rPr>
          <w:rFonts w:cstheme="minorHAnsi"/>
          <w:bCs/>
        </w:rPr>
        <w:t xml:space="preserve">!! Yes, Michelle, we </w:t>
      </w:r>
      <w:proofErr w:type="gramStart"/>
      <w:r w:rsidRPr="00EE72D7">
        <w:rPr>
          <w:rFonts w:cstheme="minorHAnsi"/>
          <w:bCs/>
        </w:rPr>
        <w:t>have to</w:t>
      </w:r>
      <w:proofErr w:type="gramEnd"/>
      <w:r w:rsidRPr="00EE72D7">
        <w:rPr>
          <w:rFonts w:cstheme="minorHAnsi"/>
          <w:bCs/>
        </w:rPr>
        <w:t xml:space="preserve"> improve our marketing AND buy-in from all faculty for support and belief students can do this work with the support.</w:t>
      </w:r>
    </w:p>
    <w:sectPr w:rsidR="00C36CB4" w:rsidRPr="00EE72D7" w:rsidSect="002D716B">
      <w:headerReference w:type="default" r:id="rId14"/>
      <w:footerReference w:type="default" r:id="rId15"/>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C614" w14:textId="77777777" w:rsidR="00CF5CB4" w:rsidRDefault="00CF5CB4" w:rsidP="00753B77">
      <w:r>
        <w:separator/>
      </w:r>
    </w:p>
  </w:endnote>
  <w:endnote w:type="continuationSeparator" w:id="0">
    <w:p w14:paraId="652BE60A" w14:textId="77777777" w:rsidR="00CF5CB4" w:rsidRDefault="00CF5CB4" w:rsidP="00753B77">
      <w:r>
        <w:continuationSeparator/>
      </w:r>
    </w:p>
  </w:endnote>
  <w:endnote w:type="continuationNotice" w:id="1">
    <w:p w14:paraId="0388D65B" w14:textId="77777777" w:rsidR="00CF5CB4" w:rsidRDefault="00CF5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DA3F" w14:textId="77777777" w:rsidR="00CF5CB4" w:rsidRDefault="00CF5CB4" w:rsidP="00753B77">
      <w:r>
        <w:separator/>
      </w:r>
    </w:p>
  </w:footnote>
  <w:footnote w:type="continuationSeparator" w:id="0">
    <w:p w14:paraId="125A27EC" w14:textId="77777777" w:rsidR="00CF5CB4" w:rsidRDefault="00CF5CB4" w:rsidP="00753B77">
      <w:r>
        <w:continuationSeparator/>
      </w:r>
    </w:p>
  </w:footnote>
  <w:footnote w:type="continuationNotice" w:id="1">
    <w:p w14:paraId="31289852" w14:textId="77777777" w:rsidR="00CF5CB4" w:rsidRDefault="00CF5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25CBAC65" w:rsidR="00B367D3" w:rsidRDefault="00862190"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 xml:space="preserve">November </w:t>
    </w:r>
    <w:r w:rsidR="000F6574">
      <w:rPr>
        <w:rStyle w:val="IntenseEmphasis"/>
        <w:rFonts w:ascii="Calibri" w:hAnsi="Calibri"/>
        <w:color w:val="auto"/>
        <w:sz w:val="18"/>
        <w:szCs w:val="18"/>
      </w:rPr>
      <w:t>23</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931238B"/>
    <w:multiLevelType w:val="multilevel"/>
    <w:tmpl w:val="7696B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65F08"/>
    <w:multiLevelType w:val="multilevel"/>
    <w:tmpl w:val="DEEA6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7" w15:restartNumberingAfterBreak="0">
    <w:nsid w:val="296C5199"/>
    <w:multiLevelType w:val="hybridMultilevel"/>
    <w:tmpl w:val="2BA0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804D7B"/>
    <w:multiLevelType w:val="multilevel"/>
    <w:tmpl w:val="502C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3"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4"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E665F"/>
    <w:multiLevelType w:val="multilevel"/>
    <w:tmpl w:val="4C467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1A5D21"/>
    <w:multiLevelType w:val="hybridMultilevel"/>
    <w:tmpl w:val="D26E7802"/>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838159784">
    <w:abstractNumId w:val="31"/>
  </w:num>
  <w:num w:numId="2" w16cid:durableId="1215653003">
    <w:abstractNumId w:val="9"/>
  </w:num>
  <w:num w:numId="3" w16cid:durableId="986931151">
    <w:abstractNumId w:val="38"/>
  </w:num>
  <w:num w:numId="4" w16cid:durableId="1286931989">
    <w:abstractNumId w:val="18"/>
  </w:num>
  <w:num w:numId="5" w16cid:durableId="1909917202">
    <w:abstractNumId w:val="35"/>
  </w:num>
  <w:num w:numId="6" w16cid:durableId="792287374">
    <w:abstractNumId w:val="29"/>
  </w:num>
  <w:num w:numId="7" w16cid:durableId="224293371">
    <w:abstractNumId w:val="23"/>
  </w:num>
  <w:num w:numId="8" w16cid:durableId="567619525">
    <w:abstractNumId w:val="17"/>
  </w:num>
  <w:num w:numId="9" w16cid:durableId="1019698291">
    <w:abstractNumId w:val="6"/>
  </w:num>
  <w:num w:numId="10" w16cid:durableId="871653856">
    <w:abstractNumId w:val="39"/>
  </w:num>
  <w:num w:numId="11" w16cid:durableId="1265454968">
    <w:abstractNumId w:val="13"/>
  </w:num>
  <w:num w:numId="12" w16cid:durableId="40058475">
    <w:abstractNumId w:val="20"/>
  </w:num>
  <w:num w:numId="13" w16cid:durableId="1791319676">
    <w:abstractNumId w:val="2"/>
  </w:num>
  <w:num w:numId="14" w16cid:durableId="852231533">
    <w:abstractNumId w:val="25"/>
  </w:num>
  <w:num w:numId="15" w16cid:durableId="1105272337">
    <w:abstractNumId w:val="10"/>
  </w:num>
  <w:num w:numId="16" w16cid:durableId="941496398">
    <w:abstractNumId w:val="28"/>
  </w:num>
  <w:num w:numId="17" w16cid:durableId="1870679460">
    <w:abstractNumId w:val="22"/>
  </w:num>
  <w:num w:numId="18" w16cid:durableId="559243999">
    <w:abstractNumId w:val="11"/>
  </w:num>
  <w:num w:numId="19" w16cid:durableId="1479882136">
    <w:abstractNumId w:val="26"/>
  </w:num>
  <w:num w:numId="20" w16cid:durableId="1460147056">
    <w:abstractNumId w:val="3"/>
  </w:num>
  <w:num w:numId="21" w16cid:durableId="574244866">
    <w:abstractNumId w:val="37"/>
  </w:num>
  <w:num w:numId="22" w16cid:durableId="382413753">
    <w:abstractNumId w:val="32"/>
  </w:num>
  <w:num w:numId="23" w16cid:durableId="927270411">
    <w:abstractNumId w:val="15"/>
  </w:num>
  <w:num w:numId="24" w16cid:durableId="1746416206">
    <w:abstractNumId w:val="12"/>
  </w:num>
  <w:num w:numId="25" w16cid:durableId="1400520713">
    <w:abstractNumId w:val="16"/>
  </w:num>
  <w:num w:numId="26" w16cid:durableId="2119832861">
    <w:abstractNumId w:val="0"/>
  </w:num>
  <w:num w:numId="27" w16cid:durableId="1432239621">
    <w:abstractNumId w:val="19"/>
  </w:num>
  <w:num w:numId="28" w16cid:durableId="1919707069">
    <w:abstractNumId w:val="27"/>
  </w:num>
  <w:num w:numId="29" w16cid:durableId="2037927676">
    <w:abstractNumId w:val="14"/>
  </w:num>
  <w:num w:numId="30" w16cid:durableId="1561012411">
    <w:abstractNumId w:val="4"/>
  </w:num>
  <w:num w:numId="31" w16cid:durableId="29036959">
    <w:abstractNumId w:val="33"/>
  </w:num>
  <w:num w:numId="32" w16cid:durableId="321616571">
    <w:abstractNumId w:val="8"/>
  </w:num>
  <w:num w:numId="33" w16cid:durableId="1991323846">
    <w:abstractNumId w:val="30"/>
  </w:num>
  <w:num w:numId="34" w16cid:durableId="1111516052">
    <w:abstractNumId w:val="21"/>
  </w:num>
  <w:num w:numId="35" w16cid:durableId="468325555">
    <w:abstractNumId w:val="34"/>
  </w:num>
  <w:num w:numId="36" w16cid:durableId="1126041555">
    <w:abstractNumId w:val="5"/>
  </w:num>
  <w:num w:numId="37" w16cid:durableId="1005278899">
    <w:abstractNumId w:val="36"/>
  </w:num>
  <w:num w:numId="38" w16cid:durableId="2127576092">
    <w:abstractNumId w:val="1"/>
  </w:num>
  <w:num w:numId="39" w16cid:durableId="1059472877">
    <w:abstractNumId w:val="7"/>
  </w:num>
  <w:num w:numId="40" w16cid:durableId="180075526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10F29"/>
    <w:rsid w:val="00010FB8"/>
    <w:rsid w:val="000123E7"/>
    <w:rsid w:val="00012473"/>
    <w:rsid w:val="000128A3"/>
    <w:rsid w:val="000136AE"/>
    <w:rsid w:val="000141B5"/>
    <w:rsid w:val="00014373"/>
    <w:rsid w:val="00020C13"/>
    <w:rsid w:val="00022218"/>
    <w:rsid w:val="000246FA"/>
    <w:rsid w:val="00024BE6"/>
    <w:rsid w:val="0003281F"/>
    <w:rsid w:val="000339FC"/>
    <w:rsid w:val="00044180"/>
    <w:rsid w:val="00045426"/>
    <w:rsid w:val="00046597"/>
    <w:rsid w:val="00047288"/>
    <w:rsid w:val="0005258A"/>
    <w:rsid w:val="00052D04"/>
    <w:rsid w:val="0005559A"/>
    <w:rsid w:val="000600DB"/>
    <w:rsid w:val="000613F0"/>
    <w:rsid w:val="00062D1C"/>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1217"/>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5033"/>
    <w:rsid w:val="0013757A"/>
    <w:rsid w:val="00140D2E"/>
    <w:rsid w:val="00141519"/>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16F2"/>
    <w:rsid w:val="0019376E"/>
    <w:rsid w:val="00193F96"/>
    <w:rsid w:val="00195F14"/>
    <w:rsid w:val="001965E1"/>
    <w:rsid w:val="001972B8"/>
    <w:rsid w:val="001A0ED2"/>
    <w:rsid w:val="001A2280"/>
    <w:rsid w:val="001A3CA8"/>
    <w:rsid w:val="001A557F"/>
    <w:rsid w:val="001B1683"/>
    <w:rsid w:val="001B18E6"/>
    <w:rsid w:val="001B4188"/>
    <w:rsid w:val="001B4CD9"/>
    <w:rsid w:val="001B5834"/>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03ED"/>
    <w:rsid w:val="002229E2"/>
    <w:rsid w:val="002276FD"/>
    <w:rsid w:val="002277EA"/>
    <w:rsid w:val="00232961"/>
    <w:rsid w:val="00233972"/>
    <w:rsid w:val="00234480"/>
    <w:rsid w:val="00234930"/>
    <w:rsid w:val="0023615A"/>
    <w:rsid w:val="002363C1"/>
    <w:rsid w:val="00236E5E"/>
    <w:rsid w:val="00237A27"/>
    <w:rsid w:val="002443CC"/>
    <w:rsid w:val="002443E9"/>
    <w:rsid w:val="002505E6"/>
    <w:rsid w:val="00250C2B"/>
    <w:rsid w:val="002518C5"/>
    <w:rsid w:val="002522EF"/>
    <w:rsid w:val="00252965"/>
    <w:rsid w:val="00252DE9"/>
    <w:rsid w:val="00257177"/>
    <w:rsid w:val="00257FF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42B2"/>
    <w:rsid w:val="002A5294"/>
    <w:rsid w:val="002A6A7D"/>
    <w:rsid w:val="002A6B64"/>
    <w:rsid w:val="002A72D7"/>
    <w:rsid w:val="002A78CC"/>
    <w:rsid w:val="002B47C2"/>
    <w:rsid w:val="002B6065"/>
    <w:rsid w:val="002B7898"/>
    <w:rsid w:val="002C06B6"/>
    <w:rsid w:val="002C1B08"/>
    <w:rsid w:val="002C2254"/>
    <w:rsid w:val="002C2A7C"/>
    <w:rsid w:val="002C326D"/>
    <w:rsid w:val="002C4924"/>
    <w:rsid w:val="002C4CD6"/>
    <w:rsid w:val="002C68D1"/>
    <w:rsid w:val="002C73DE"/>
    <w:rsid w:val="002D33DC"/>
    <w:rsid w:val="002D558C"/>
    <w:rsid w:val="002D716B"/>
    <w:rsid w:val="002E0D39"/>
    <w:rsid w:val="002F0223"/>
    <w:rsid w:val="002F2ECC"/>
    <w:rsid w:val="00300F38"/>
    <w:rsid w:val="00302037"/>
    <w:rsid w:val="00302147"/>
    <w:rsid w:val="003024C0"/>
    <w:rsid w:val="00302CA1"/>
    <w:rsid w:val="00304D57"/>
    <w:rsid w:val="00305890"/>
    <w:rsid w:val="00307F52"/>
    <w:rsid w:val="00311A1C"/>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3C85"/>
    <w:rsid w:val="003570BD"/>
    <w:rsid w:val="00360412"/>
    <w:rsid w:val="003642B0"/>
    <w:rsid w:val="00366B18"/>
    <w:rsid w:val="00370149"/>
    <w:rsid w:val="003702A2"/>
    <w:rsid w:val="00373276"/>
    <w:rsid w:val="00375B2E"/>
    <w:rsid w:val="003764C0"/>
    <w:rsid w:val="00381E57"/>
    <w:rsid w:val="0038277C"/>
    <w:rsid w:val="00383589"/>
    <w:rsid w:val="003856FB"/>
    <w:rsid w:val="00390CF1"/>
    <w:rsid w:val="003948E9"/>
    <w:rsid w:val="003958F6"/>
    <w:rsid w:val="003A0603"/>
    <w:rsid w:val="003A25A3"/>
    <w:rsid w:val="003A4A80"/>
    <w:rsid w:val="003A4EB1"/>
    <w:rsid w:val="003A4F00"/>
    <w:rsid w:val="003A7680"/>
    <w:rsid w:val="003B069E"/>
    <w:rsid w:val="003B4E8E"/>
    <w:rsid w:val="003B5812"/>
    <w:rsid w:val="003B6801"/>
    <w:rsid w:val="003B74F2"/>
    <w:rsid w:val="003C0081"/>
    <w:rsid w:val="003C15FC"/>
    <w:rsid w:val="003C3D05"/>
    <w:rsid w:val="003C40F0"/>
    <w:rsid w:val="003C4DA0"/>
    <w:rsid w:val="003C72E2"/>
    <w:rsid w:val="003D2694"/>
    <w:rsid w:val="003D549C"/>
    <w:rsid w:val="003D5611"/>
    <w:rsid w:val="003D69B7"/>
    <w:rsid w:val="003E0112"/>
    <w:rsid w:val="003E2391"/>
    <w:rsid w:val="003E724A"/>
    <w:rsid w:val="003F082E"/>
    <w:rsid w:val="003F1799"/>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22515"/>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4102"/>
    <w:rsid w:val="00476D71"/>
    <w:rsid w:val="00477AED"/>
    <w:rsid w:val="00480089"/>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4F79F0"/>
    <w:rsid w:val="0050008C"/>
    <w:rsid w:val="005025C0"/>
    <w:rsid w:val="005053EB"/>
    <w:rsid w:val="00505A2D"/>
    <w:rsid w:val="00505CDF"/>
    <w:rsid w:val="00510F6D"/>
    <w:rsid w:val="00511856"/>
    <w:rsid w:val="00512E60"/>
    <w:rsid w:val="005158E8"/>
    <w:rsid w:val="00515DE4"/>
    <w:rsid w:val="00516B18"/>
    <w:rsid w:val="00521D7F"/>
    <w:rsid w:val="00522337"/>
    <w:rsid w:val="0052264F"/>
    <w:rsid w:val="005226BC"/>
    <w:rsid w:val="00522DC7"/>
    <w:rsid w:val="00524496"/>
    <w:rsid w:val="00524EE5"/>
    <w:rsid w:val="005257AF"/>
    <w:rsid w:val="00526C5D"/>
    <w:rsid w:val="00531894"/>
    <w:rsid w:val="00531F01"/>
    <w:rsid w:val="0053225D"/>
    <w:rsid w:val="005323FD"/>
    <w:rsid w:val="005335C9"/>
    <w:rsid w:val="0053548A"/>
    <w:rsid w:val="0053643F"/>
    <w:rsid w:val="00536B17"/>
    <w:rsid w:val="00536EBF"/>
    <w:rsid w:val="005375D7"/>
    <w:rsid w:val="00543E6B"/>
    <w:rsid w:val="0054751D"/>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87CC6"/>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87B"/>
    <w:rsid w:val="005F3A47"/>
    <w:rsid w:val="005F611A"/>
    <w:rsid w:val="00601E57"/>
    <w:rsid w:val="0060484F"/>
    <w:rsid w:val="00605132"/>
    <w:rsid w:val="00605643"/>
    <w:rsid w:val="00606831"/>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811DF"/>
    <w:rsid w:val="00683880"/>
    <w:rsid w:val="006861FA"/>
    <w:rsid w:val="00686843"/>
    <w:rsid w:val="006868AD"/>
    <w:rsid w:val="00686AA0"/>
    <w:rsid w:val="006907F7"/>
    <w:rsid w:val="00695768"/>
    <w:rsid w:val="0069654C"/>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B67C2"/>
    <w:rsid w:val="006C0151"/>
    <w:rsid w:val="006C5771"/>
    <w:rsid w:val="006C6D76"/>
    <w:rsid w:val="006D29AF"/>
    <w:rsid w:val="006D39F5"/>
    <w:rsid w:val="006D6DB1"/>
    <w:rsid w:val="006D77FD"/>
    <w:rsid w:val="006E0121"/>
    <w:rsid w:val="006E0A6B"/>
    <w:rsid w:val="006E0F94"/>
    <w:rsid w:val="006E15D0"/>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85C2E"/>
    <w:rsid w:val="007905A8"/>
    <w:rsid w:val="00790EA8"/>
    <w:rsid w:val="0079105B"/>
    <w:rsid w:val="00795FFD"/>
    <w:rsid w:val="0079716F"/>
    <w:rsid w:val="0079767A"/>
    <w:rsid w:val="007A288E"/>
    <w:rsid w:val="007A33EF"/>
    <w:rsid w:val="007A6E3D"/>
    <w:rsid w:val="007B00DA"/>
    <w:rsid w:val="007B496F"/>
    <w:rsid w:val="007B4D0E"/>
    <w:rsid w:val="007B7BCC"/>
    <w:rsid w:val="007C0CF1"/>
    <w:rsid w:val="007C2403"/>
    <w:rsid w:val="007C475F"/>
    <w:rsid w:val="007C5A74"/>
    <w:rsid w:val="007C5B17"/>
    <w:rsid w:val="007C6B68"/>
    <w:rsid w:val="007C6E29"/>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684C"/>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313"/>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02D"/>
    <w:rsid w:val="00923D0E"/>
    <w:rsid w:val="009259E6"/>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407F"/>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F3A"/>
    <w:rsid w:val="009E18CC"/>
    <w:rsid w:val="009E22AA"/>
    <w:rsid w:val="009E22CF"/>
    <w:rsid w:val="009E2761"/>
    <w:rsid w:val="009E33DC"/>
    <w:rsid w:val="009E3890"/>
    <w:rsid w:val="009F0DCC"/>
    <w:rsid w:val="009F45E6"/>
    <w:rsid w:val="009F4D5C"/>
    <w:rsid w:val="009F5101"/>
    <w:rsid w:val="009F5764"/>
    <w:rsid w:val="009F5C02"/>
    <w:rsid w:val="00A01CFD"/>
    <w:rsid w:val="00A03FEC"/>
    <w:rsid w:val="00A04492"/>
    <w:rsid w:val="00A04781"/>
    <w:rsid w:val="00A0791C"/>
    <w:rsid w:val="00A12076"/>
    <w:rsid w:val="00A12378"/>
    <w:rsid w:val="00A131A2"/>
    <w:rsid w:val="00A14DD1"/>
    <w:rsid w:val="00A1574D"/>
    <w:rsid w:val="00A17525"/>
    <w:rsid w:val="00A22BC8"/>
    <w:rsid w:val="00A23ADF"/>
    <w:rsid w:val="00A264A3"/>
    <w:rsid w:val="00A26DF9"/>
    <w:rsid w:val="00A30920"/>
    <w:rsid w:val="00A31B4B"/>
    <w:rsid w:val="00A32539"/>
    <w:rsid w:val="00A334FC"/>
    <w:rsid w:val="00A341DD"/>
    <w:rsid w:val="00A45D3A"/>
    <w:rsid w:val="00A47166"/>
    <w:rsid w:val="00A47516"/>
    <w:rsid w:val="00A47CEC"/>
    <w:rsid w:val="00A51679"/>
    <w:rsid w:val="00A534A1"/>
    <w:rsid w:val="00A53BC2"/>
    <w:rsid w:val="00A56156"/>
    <w:rsid w:val="00A563DC"/>
    <w:rsid w:val="00A567BC"/>
    <w:rsid w:val="00A66057"/>
    <w:rsid w:val="00A661EB"/>
    <w:rsid w:val="00A662DB"/>
    <w:rsid w:val="00A7493C"/>
    <w:rsid w:val="00A74DFE"/>
    <w:rsid w:val="00A75167"/>
    <w:rsid w:val="00A76AC7"/>
    <w:rsid w:val="00A777CD"/>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3D7D"/>
    <w:rsid w:val="00B04993"/>
    <w:rsid w:val="00B04A6E"/>
    <w:rsid w:val="00B1177C"/>
    <w:rsid w:val="00B12FDC"/>
    <w:rsid w:val="00B137E1"/>
    <w:rsid w:val="00B16105"/>
    <w:rsid w:val="00B16FF8"/>
    <w:rsid w:val="00B2086D"/>
    <w:rsid w:val="00B23822"/>
    <w:rsid w:val="00B307FB"/>
    <w:rsid w:val="00B31324"/>
    <w:rsid w:val="00B32455"/>
    <w:rsid w:val="00B32A4A"/>
    <w:rsid w:val="00B342E4"/>
    <w:rsid w:val="00B35269"/>
    <w:rsid w:val="00B36227"/>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418C"/>
    <w:rsid w:val="00B7667E"/>
    <w:rsid w:val="00B81347"/>
    <w:rsid w:val="00B8299F"/>
    <w:rsid w:val="00B82F68"/>
    <w:rsid w:val="00B83048"/>
    <w:rsid w:val="00B8352A"/>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5491"/>
    <w:rsid w:val="00BC7C0A"/>
    <w:rsid w:val="00BD17EA"/>
    <w:rsid w:val="00BD3F80"/>
    <w:rsid w:val="00BD6599"/>
    <w:rsid w:val="00BD7C41"/>
    <w:rsid w:val="00BD7DBC"/>
    <w:rsid w:val="00BE0371"/>
    <w:rsid w:val="00BE0506"/>
    <w:rsid w:val="00BE1501"/>
    <w:rsid w:val="00BE16AB"/>
    <w:rsid w:val="00BE2152"/>
    <w:rsid w:val="00BE21E2"/>
    <w:rsid w:val="00BE2C46"/>
    <w:rsid w:val="00BE39B5"/>
    <w:rsid w:val="00BE4919"/>
    <w:rsid w:val="00BE6398"/>
    <w:rsid w:val="00BE66F9"/>
    <w:rsid w:val="00BE748B"/>
    <w:rsid w:val="00BE7FC1"/>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1E5B"/>
    <w:rsid w:val="00CA29B8"/>
    <w:rsid w:val="00CA305D"/>
    <w:rsid w:val="00CA38A5"/>
    <w:rsid w:val="00CA4507"/>
    <w:rsid w:val="00CA4D80"/>
    <w:rsid w:val="00CA6741"/>
    <w:rsid w:val="00CA695B"/>
    <w:rsid w:val="00CA75EF"/>
    <w:rsid w:val="00CA7E83"/>
    <w:rsid w:val="00CB0E1C"/>
    <w:rsid w:val="00CB2EB8"/>
    <w:rsid w:val="00CB4DBB"/>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7682"/>
    <w:rsid w:val="00CE15FE"/>
    <w:rsid w:val="00CE25E7"/>
    <w:rsid w:val="00CE4C59"/>
    <w:rsid w:val="00CE5575"/>
    <w:rsid w:val="00CE5E0A"/>
    <w:rsid w:val="00CE699E"/>
    <w:rsid w:val="00CF0078"/>
    <w:rsid w:val="00CF14D8"/>
    <w:rsid w:val="00CF36A9"/>
    <w:rsid w:val="00CF3CB1"/>
    <w:rsid w:val="00CF456F"/>
    <w:rsid w:val="00CF520D"/>
    <w:rsid w:val="00CF563F"/>
    <w:rsid w:val="00CF59A0"/>
    <w:rsid w:val="00CF5CB4"/>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2F16"/>
    <w:rsid w:val="00D843D4"/>
    <w:rsid w:val="00D844F4"/>
    <w:rsid w:val="00D86EB0"/>
    <w:rsid w:val="00D92005"/>
    <w:rsid w:val="00D92FDE"/>
    <w:rsid w:val="00D93E70"/>
    <w:rsid w:val="00D95C14"/>
    <w:rsid w:val="00D97880"/>
    <w:rsid w:val="00D97FF5"/>
    <w:rsid w:val="00DA1D86"/>
    <w:rsid w:val="00DA268E"/>
    <w:rsid w:val="00DA333E"/>
    <w:rsid w:val="00DA6277"/>
    <w:rsid w:val="00DA66EB"/>
    <w:rsid w:val="00DA7C21"/>
    <w:rsid w:val="00DA7D05"/>
    <w:rsid w:val="00DB040A"/>
    <w:rsid w:val="00DB1DFC"/>
    <w:rsid w:val="00DB3A56"/>
    <w:rsid w:val="00DB4B3D"/>
    <w:rsid w:val="00DB59F4"/>
    <w:rsid w:val="00DC010A"/>
    <w:rsid w:val="00DC32B8"/>
    <w:rsid w:val="00DC3482"/>
    <w:rsid w:val="00DC68BE"/>
    <w:rsid w:val="00DC6C3C"/>
    <w:rsid w:val="00DD0AB9"/>
    <w:rsid w:val="00DD0D9A"/>
    <w:rsid w:val="00DD1B98"/>
    <w:rsid w:val="00DD4351"/>
    <w:rsid w:val="00DD4671"/>
    <w:rsid w:val="00DE0EB0"/>
    <w:rsid w:val="00DE12B3"/>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808D7"/>
    <w:rsid w:val="00E8197A"/>
    <w:rsid w:val="00E8668D"/>
    <w:rsid w:val="00E91853"/>
    <w:rsid w:val="00E92539"/>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C7B8F"/>
    <w:rsid w:val="00ED0770"/>
    <w:rsid w:val="00EE0AB3"/>
    <w:rsid w:val="00EE102D"/>
    <w:rsid w:val="00EE12A7"/>
    <w:rsid w:val="00EE1822"/>
    <w:rsid w:val="00EE2636"/>
    <w:rsid w:val="00EE3B7F"/>
    <w:rsid w:val="00EE5459"/>
    <w:rsid w:val="00EE72D7"/>
    <w:rsid w:val="00EE7924"/>
    <w:rsid w:val="00EE7F50"/>
    <w:rsid w:val="00EF0935"/>
    <w:rsid w:val="00EF0CE0"/>
    <w:rsid w:val="00EF5102"/>
    <w:rsid w:val="00EF510D"/>
    <w:rsid w:val="00EF789C"/>
    <w:rsid w:val="00EF7F87"/>
    <w:rsid w:val="00F020B0"/>
    <w:rsid w:val="00F06074"/>
    <w:rsid w:val="00F0630C"/>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63E33"/>
    <w:rsid w:val="00F64430"/>
    <w:rsid w:val="00F64B88"/>
    <w:rsid w:val="00F73E31"/>
    <w:rsid w:val="00F74077"/>
    <w:rsid w:val="00F749F0"/>
    <w:rsid w:val="00F74EFA"/>
    <w:rsid w:val="00F766C1"/>
    <w:rsid w:val="00F779F4"/>
    <w:rsid w:val="00F80DF1"/>
    <w:rsid w:val="00F86078"/>
    <w:rsid w:val="00F861E3"/>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608">
      <w:bodyDiv w:val="1"/>
      <w:marLeft w:val="0"/>
      <w:marRight w:val="0"/>
      <w:marTop w:val="0"/>
      <w:marBottom w:val="0"/>
      <w:divBdr>
        <w:top w:val="none" w:sz="0" w:space="0" w:color="auto"/>
        <w:left w:val="none" w:sz="0" w:space="0" w:color="auto"/>
        <w:bottom w:val="none" w:sz="0" w:space="0" w:color="auto"/>
        <w:right w:val="none" w:sz="0" w:space="0" w:color="auto"/>
      </w:divBdr>
    </w:div>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469326596">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4144516">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061749357">
      <w:bodyDiv w:val="1"/>
      <w:marLeft w:val="0"/>
      <w:marRight w:val="0"/>
      <w:marTop w:val="0"/>
      <w:marBottom w:val="0"/>
      <w:divBdr>
        <w:top w:val="none" w:sz="0" w:space="0" w:color="auto"/>
        <w:left w:val="none" w:sz="0" w:space="0" w:color="auto"/>
        <w:bottom w:val="none" w:sz="0" w:space="0" w:color="auto"/>
        <w:right w:val="none" w:sz="0" w:space="0" w:color="auto"/>
      </w:divBdr>
    </w:div>
    <w:div w:id="1096708215">
      <w:bodyDiv w:val="1"/>
      <w:marLeft w:val="0"/>
      <w:marRight w:val="0"/>
      <w:marTop w:val="0"/>
      <w:marBottom w:val="0"/>
      <w:divBdr>
        <w:top w:val="none" w:sz="0" w:space="0" w:color="auto"/>
        <w:left w:val="none" w:sz="0" w:space="0" w:color="auto"/>
        <w:bottom w:val="none" w:sz="0" w:space="0" w:color="auto"/>
        <w:right w:val="none" w:sz="0" w:space="0" w:color="auto"/>
      </w:divBdr>
      <w:divsChild>
        <w:div w:id="903179177">
          <w:marLeft w:val="0"/>
          <w:marRight w:val="0"/>
          <w:marTop w:val="0"/>
          <w:marBottom w:val="90"/>
          <w:divBdr>
            <w:top w:val="none" w:sz="0" w:space="0" w:color="auto"/>
            <w:left w:val="none" w:sz="0" w:space="0" w:color="auto"/>
            <w:bottom w:val="none" w:sz="0" w:space="0" w:color="auto"/>
            <w:right w:val="none" w:sz="0" w:space="0" w:color="auto"/>
          </w:divBdr>
        </w:div>
        <w:div w:id="1346857135">
          <w:marLeft w:val="0"/>
          <w:marRight w:val="0"/>
          <w:marTop w:val="0"/>
          <w:marBottom w:val="0"/>
          <w:divBdr>
            <w:top w:val="none" w:sz="0" w:space="0" w:color="auto"/>
            <w:left w:val="none" w:sz="0" w:space="0" w:color="auto"/>
            <w:bottom w:val="none" w:sz="0" w:space="0" w:color="auto"/>
            <w:right w:val="none" w:sz="0" w:space="0" w:color="auto"/>
          </w:divBdr>
        </w:div>
        <w:div w:id="707998510">
          <w:marLeft w:val="0"/>
          <w:marRight w:val="0"/>
          <w:marTop w:val="0"/>
          <w:marBottom w:val="90"/>
          <w:divBdr>
            <w:top w:val="none" w:sz="0" w:space="0" w:color="auto"/>
            <w:left w:val="none" w:sz="0" w:space="0" w:color="auto"/>
            <w:bottom w:val="none" w:sz="0" w:space="0" w:color="auto"/>
            <w:right w:val="none" w:sz="0" w:space="0" w:color="auto"/>
          </w:divBdr>
        </w:div>
        <w:div w:id="63573208">
          <w:marLeft w:val="0"/>
          <w:marRight w:val="0"/>
          <w:marTop w:val="0"/>
          <w:marBottom w:val="0"/>
          <w:divBdr>
            <w:top w:val="none" w:sz="0" w:space="0" w:color="auto"/>
            <w:left w:val="none" w:sz="0" w:space="0" w:color="auto"/>
            <w:bottom w:val="none" w:sz="0" w:space="0" w:color="auto"/>
            <w:right w:val="none" w:sz="0" w:space="0" w:color="auto"/>
          </w:divBdr>
        </w:div>
        <w:div w:id="956642528">
          <w:marLeft w:val="0"/>
          <w:marRight w:val="0"/>
          <w:marTop w:val="0"/>
          <w:marBottom w:val="90"/>
          <w:divBdr>
            <w:top w:val="none" w:sz="0" w:space="0" w:color="auto"/>
            <w:left w:val="none" w:sz="0" w:space="0" w:color="auto"/>
            <w:bottom w:val="none" w:sz="0" w:space="0" w:color="auto"/>
            <w:right w:val="none" w:sz="0" w:space="0" w:color="auto"/>
          </w:divBdr>
        </w:div>
        <w:div w:id="72699622">
          <w:marLeft w:val="0"/>
          <w:marRight w:val="0"/>
          <w:marTop w:val="0"/>
          <w:marBottom w:val="0"/>
          <w:divBdr>
            <w:top w:val="none" w:sz="0" w:space="0" w:color="auto"/>
            <w:left w:val="none" w:sz="0" w:space="0" w:color="auto"/>
            <w:bottom w:val="none" w:sz="0" w:space="0" w:color="auto"/>
            <w:right w:val="none" w:sz="0" w:space="0" w:color="auto"/>
          </w:divBdr>
        </w:div>
        <w:div w:id="1617131125">
          <w:marLeft w:val="0"/>
          <w:marRight w:val="0"/>
          <w:marTop w:val="0"/>
          <w:marBottom w:val="90"/>
          <w:divBdr>
            <w:top w:val="none" w:sz="0" w:space="0" w:color="auto"/>
            <w:left w:val="none" w:sz="0" w:space="0" w:color="auto"/>
            <w:bottom w:val="none" w:sz="0" w:space="0" w:color="auto"/>
            <w:right w:val="none" w:sz="0" w:space="0" w:color="auto"/>
          </w:divBdr>
        </w:div>
        <w:div w:id="539248956">
          <w:marLeft w:val="0"/>
          <w:marRight w:val="0"/>
          <w:marTop w:val="0"/>
          <w:marBottom w:val="0"/>
          <w:divBdr>
            <w:top w:val="none" w:sz="0" w:space="0" w:color="auto"/>
            <w:left w:val="none" w:sz="0" w:space="0" w:color="auto"/>
            <w:bottom w:val="none" w:sz="0" w:space="0" w:color="auto"/>
            <w:right w:val="none" w:sz="0" w:space="0" w:color="auto"/>
          </w:divBdr>
        </w:div>
        <w:div w:id="723286609">
          <w:marLeft w:val="0"/>
          <w:marRight w:val="0"/>
          <w:marTop w:val="0"/>
          <w:marBottom w:val="90"/>
          <w:divBdr>
            <w:top w:val="none" w:sz="0" w:space="0" w:color="auto"/>
            <w:left w:val="none" w:sz="0" w:space="0" w:color="auto"/>
            <w:bottom w:val="none" w:sz="0" w:space="0" w:color="auto"/>
            <w:right w:val="none" w:sz="0" w:space="0" w:color="auto"/>
          </w:divBdr>
        </w:div>
        <w:div w:id="823199647">
          <w:marLeft w:val="0"/>
          <w:marRight w:val="0"/>
          <w:marTop w:val="0"/>
          <w:marBottom w:val="0"/>
          <w:divBdr>
            <w:top w:val="none" w:sz="0" w:space="0" w:color="auto"/>
            <w:left w:val="none" w:sz="0" w:space="0" w:color="auto"/>
            <w:bottom w:val="none" w:sz="0" w:space="0" w:color="auto"/>
            <w:right w:val="none" w:sz="0" w:space="0" w:color="auto"/>
          </w:divBdr>
        </w:div>
        <w:div w:id="1487893603">
          <w:marLeft w:val="0"/>
          <w:marRight w:val="0"/>
          <w:marTop w:val="0"/>
          <w:marBottom w:val="90"/>
          <w:divBdr>
            <w:top w:val="none" w:sz="0" w:space="0" w:color="auto"/>
            <w:left w:val="none" w:sz="0" w:space="0" w:color="auto"/>
            <w:bottom w:val="none" w:sz="0" w:space="0" w:color="auto"/>
            <w:right w:val="none" w:sz="0" w:space="0" w:color="auto"/>
          </w:divBdr>
        </w:div>
        <w:div w:id="426733425">
          <w:marLeft w:val="0"/>
          <w:marRight w:val="0"/>
          <w:marTop w:val="0"/>
          <w:marBottom w:val="0"/>
          <w:divBdr>
            <w:top w:val="none" w:sz="0" w:space="0" w:color="auto"/>
            <w:left w:val="none" w:sz="0" w:space="0" w:color="auto"/>
            <w:bottom w:val="none" w:sz="0" w:space="0" w:color="auto"/>
            <w:right w:val="none" w:sz="0" w:space="0" w:color="auto"/>
          </w:divBdr>
        </w:div>
        <w:div w:id="1613052435">
          <w:marLeft w:val="0"/>
          <w:marRight w:val="0"/>
          <w:marTop w:val="0"/>
          <w:marBottom w:val="90"/>
          <w:divBdr>
            <w:top w:val="none" w:sz="0" w:space="0" w:color="auto"/>
            <w:left w:val="none" w:sz="0" w:space="0" w:color="auto"/>
            <w:bottom w:val="none" w:sz="0" w:space="0" w:color="auto"/>
            <w:right w:val="none" w:sz="0" w:space="0" w:color="auto"/>
          </w:divBdr>
        </w:div>
        <w:div w:id="336273488">
          <w:marLeft w:val="0"/>
          <w:marRight w:val="0"/>
          <w:marTop w:val="0"/>
          <w:marBottom w:val="0"/>
          <w:divBdr>
            <w:top w:val="none" w:sz="0" w:space="0" w:color="auto"/>
            <w:left w:val="none" w:sz="0" w:space="0" w:color="auto"/>
            <w:bottom w:val="none" w:sz="0" w:space="0" w:color="auto"/>
            <w:right w:val="none" w:sz="0" w:space="0" w:color="auto"/>
          </w:divBdr>
        </w:div>
        <w:div w:id="842354800">
          <w:marLeft w:val="0"/>
          <w:marRight w:val="0"/>
          <w:marTop w:val="0"/>
          <w:marBottom w:val="90"/>
          <w:divBdr>
            <w:top w:val="none" w:sz="0" w:space="0" w:color="auto"/>
            <w:left w:val="none" w:sz="0" w:space="0" w:color="auto"/>
            <w:bottom w:val="none" w:sz="0" w:space="0" w:color="auto"/>
            <w:right w:val="none" w:sz="0" w:space="0" w:color="auto"/>
          </w:divBdr>
        </w:div>
        <w:div w:id="1952666948">
          <w:marLeft w:val="0"/>
          <w:marRight w:val="0"/>
          <w:marTop w:val="0"/>
          <w:marBottom w:val="0"/>
          <w:divBdr>
            <w:top w:val="none" w:sz="0" w:space="0" w:color="auto"/>
            <w:left w:val="none" w:sz="0" w:space="0" w:color="auto"/>
            <w:bottom w:val="none" w:sz="0" w:space="0" w:color="auto"/>
            <w:right w:val="none" w:sz="0" w:space="0" w:color="auto"/>
          </w:divBdr>
        </w:div>
        <w:div w:id="642732607">
          <w:marLeft w:val="0"/>
          <w:marRight w:val="0"/>
          <w:marTop w:val="0"/>
          <w:marBottom w:val="90"/>
          <w:divBdr>
            <w:top w:val="none" w:sz="0" w:space="0" w:color="auto"/>
            <w:left w:val="none" w:sz="0" w:space="0" w:color="auto"/>
            <w:bottom w:val="none" w:sz="0" w:space="0" w:color="auto"/>
            <w:right w:val="none" w:sz="0" w:space="0" w:color="auto"/>
          </w:divBdr>
        </w:div>
        <w:div w:id="1392191965">
          <w:marLeft w:val="0"/>
          <w:marRight w:val="0"/>
          <w:marTop w:val="0"/>
          <w:marBottom w:val="0"/>
          <w:divBdr>
            <w:top w:val="none" w:sz="0" w:space="0" w:color="auto"/>
            <w:left w:val="none" w:sz="0" w:space="0" w:color="auto"/>
            <w:bottom w:val="none" w:sz="0" w:space="0" w:color="auto"/>
            <w:right w:val="none" w:sz="0" w:space="0" w:color="auto"/>
          </w:divBdr>
        </w:div>
        <w:div w:id="128213346">
          <w:marLeft w:val="0"/>
          <w:marRight w:val="0"/>
          <w:marTop w:val="0"/>
          <w:marBottom w:val="90"/>
          <w:divBdr>
            <w:top w:val="none" w:sz="0" w:space="0" w:color="auto"/>
            <w:left w:val="none" w:sz="0" w:space="0" w:color="auto"/>
            <w:bottom w:val="none" w:sz="0" w:space="0" w:color="auto"/>
            <w:right w:val="none" w:sz="0" w:space="0" w:color="auto"/>
          </w:divBdr>
        </w:div>
        <w:div w:id="519047905">
          <w:marLeft w:val="0"/>
          <w:marRight w:val="0"/>
          <w:marTop w:val="0"/>
          <w:marBottom w:val="0"/>
          <w:divBdr>
            <w:top w:val="none" w:sz="0" w:space="0" w:color="auto"/>
            <w:left w:val="none" w:sz="0" w:space="0" w:color="auto"/>
            <w:bottom w:val="none" w:sz="0" w:space="0" w:color="auto"/>
            <w:right w:val="none" w:sz="0" w:space="0" w:color="auto"/>
          </w:divBdr>
        </w:div>
        <w:div w:id="1712337749">
          <w:marLeft w:val="0"/>
          <w:marRight w:val="0"/>
          <w:marTop w:val="0"/>
          <w:marBottom w:val="90"/>
          <w:divBdr>
            <w:top w:val="none" w:sz="0" w:space="0" w:color="auto"/>
            <w:left w:val="none" w:sz="0" w:space="0" w:color="auto"/>
            <w:bottom w:val="none" w:sz="0" w:space="0" w:color="auto"/>
            <w:right w:val="none" w:sz="0" w:space="0" w:color="auto"/>
          </w:divBdr>
        </w:div>
        <w:div w:id="1737047084">
          <w:marLeft w:val="0"/>
          <w:marRight w:val="0"/>
          <w:marTop w:val="0"/>
          <w:marBottom w:val="0"/>
          <w:divBdr>
            <w:top w:val="none" w:sz="0" w:space="0" w:color="auto"/>
            <w:left w:val="none" w:sz="0" w:space="0" w:color="auto"/>
            <w:bottom w:val="none" w:sz="0" w:space="0" w:color="auto"/>
            <w:right w:val="none" w:sz="0" w:space="0" w:color="auto"/>
          </w:divBdr>
        </w:div>
        <w:div w:id="86655714">
          <w:marLeft w:val="0"/>
          <w:marRight w:val="0"/>
          <w:marTop w:val="0"/>
          <w:marBottom w:val="90"/>
          <w:divBdr>
            <w:top w:val="none" w:sz="0" w:space="0" w:color="auto"/>
            <w:left w:val="none" w:sz="0" w:space="0" w:color="auto"/>
            <w:bottom w:val="none" w:sz="0" w:space="0" w:color="auto"/>
            <w:right w:val="none" w:sz="0" w:space="0" w:color="auto"/>
          </w:divBdr>
        </w:div>
        <w:div w:id="1774548720">
          <w:marLeft w:val="0"/>
          <w:marRight w:val="0"/>
          <w:marTop w:val="0"/>
          <w:marBottom w:val="0"/>
          <w:divBdr>
            <w:top w:val="none" w:sz="0" w:space="0" w:color="auto"/>
            <w:left w:val="none" w:sz="0" w:space="0" w:color="auto"/>
            <w:bottom w:val="none" w:sz="0" w:space="0" w:color="auto"/>
            <w:right w:val="none" w:sz="0" w:space="0" w:color="auto"/>
          </w:divBdr>
        </w:div>
        <w:div w:id="208273911">
          <w:marLeft w:val="0"/>
          <w:marRight w:val="0"/>
          <w:marTop w:val="0"/>
          <w:marBottom w:val="90"/>
          <w:divBdr>
            <w:top w:val="none" w:sz="0" w:space="0" w:color="auto"/>
            <w:left w:val="none" w:sz="0" w:space="0" w:color="auto"/>
            <w:bottom w:val="none" w:sz="0" w:space="0" w:color="auto"/>
            <w:right w:val="none" w:sz="0" w:space="0" w:color="auto"/>
          </w:divBdr>
        </w:div>
        <w:div w:id="1716931302">
          <w:marLeft w:val="0"/>
          <w:marRight w:val="0"/>
          <w:marTop w:val="0"/>
          <w:marBottom w:val="0"/>
          <w:divBdr>
            <w:top w:val="none" w:sz="0" w:space="0" w:color="auto"/>
            <w:left w:val="none" w:sz="0" w:space="0" w:color="auto"/>
            <w:bottom w:val="none" w:sz="0" w:space="0" w:color="auto"/>
            <w:right w:val="none" w:sz="0" w:space="0" w:color="auto"/>
          </w:divBdr>
        </w:div>
        <w:div w:id="1882522669">
          <w:marLeft w:val="0"/>
          <w:marRight w:val="0"/>
          <w:marTop w:val="0"/>
          <w:marBottom w:val="90"/>
          <w:divBdr>
            <w:top w:val="none" w:sz="0" w:space="0" w:color="auto"/>
            <w:left w:val="none" w:sz="0" w:space="0" w:color="auto"/>
            <w:bottom w:val="none" w:sz="0" w:space="0" w:color="auto"/>
            <w:right w:val="none" w:sz="0" w:space="0" w:color="auto"/>
          </w:divBdr>
        </w:div>
        <w:div w:id="1041130486">
          <w:marLeft w:val="0"/>
          <w:marRight w:val="0"/>
          <w:marTop w:val="0"/>
          <w:marBottom w:val="0"/>
          <w:divBdr>
            <w:top w:val="none" w:sz="0" w:space="0" w:color="auto"/>
            <w:left w:val="none" w:sz="0" w:space="0" w:color="auto"/>
            <w:bottom w:val="none" w:sz="0" w:space="0" w:color="auto"/>
            <w:right w:val="none" w:sz="0" w:space="0" w:color="auto"/>
          </w:divBdr>
        </w:div>
        <w:div w:id="1831098067">
          <w:marLeft w:val="0"/>
          <w:marRight w:val="0"/>
          <w:marTop w:val="0"/>
          <w:marBottom w:val="90"/>
          <w:divBdr>
            <w:top w:val="none" w:sz="0" w:space="0" w:color="auto"/>
            <w:left w:val="none" w:sz="0" w:space="0" w:color="auto"/>
            <w:bottom w:val="none" w:sz="0" w:space="0" w:color="auto"/>
            <w:right w:val="none" w:sz="0" w:space="0" w:color="auto"/>
          </w:divBdr>
        </w:div>
        <w:div w:id="81147138">
          <w:marLeft w:val="0"/>
          <w:marRight w:val="0"/>
          <w:marTop w:val="0"/>
          <w:marBottom w:val="0"/>
          <w:divBdr>
            <w:top w:val="none" w:sz="0" w:space="0" w:color="auto"/>
            <w:left w:val="none" w:sz="0" w:space="0" w:color="auto"/>
            <w:bottom w:val="none" w:sz="0" w:space="0" w:color="auto"/>
            <w:right w:val="none" w:sz="0" w:space="0" w:color="auto"/>
          </w:divBdr>
        </w:div>
        <w:div w:id="624384081">
          <w:marLeft w:val="0"/>
          <w:marRight w:val="0"/>
          <w:marTop w:val="0"/>
          <w:marBottom w:val="90"/>
          <w:divBdr>
            <w:top w:val="none" w:sz="0" w:space="0" w:color="auto"/>
            <w:left w:val="none" w:sz="0" w:space="0" w:color="auto"/>
            <w:bottom w:val="none" w:sz="0" w:space="0" w:color="auto"/>
            <w:right w:val="none" w:sz="0" w:space="0" w:color="auto"/>
          </w:divBdr>
        </w:div>
        <w:div w:id="803163059">
          <w:marLeft w:val="0"/>
          <w:marRight w:val="0"/>
          <w:marTop w:val="0"/>
          <w:marBottom w:val="0"/>
          <w:divBdr>
            <w:top w:val="none" w:sz="0" w:space="0" w:color="auto"/>
            <w:left w:val="none" w:sz="0" w:space="0" w:color="auto"/>
            <w:bottom w:val="none" w:sz="0" w:space="0" w:color="auto"/>
            <w:right w:val="none" w:sz="0" w:space="0" w:color="auto"/>
          </w:divBdr>
        </w:div>
        <w:div w:id="1073353716">
          <w:marLeft w:val="0"/>
          <w:marRight w:val="0"/>
          <w:marTop w:val="0"/>
          <w:marBottom w:val="90"/>
          <w:divBdr>
            <w:top w:val="none" w:sz="0" w:space="0" w:color="auto"/>
            <w:left w:val="none" w:sz="0" w:space="0" w:color="auto"/>
            <w:bottom w:val="none" w:sz="0" w:space="0" w:color="auto"/>
            <w:right w:val="none" w:sz="0" w:space="0" w:color="auto"/>
          </w:divBdr>
        </w:div>
        <w:div w:id="377360582">
          <w:marLeft w:val="0"/>
          <w:marRight w:val="0"/>
          <w:marTop w:val="0"/>
          <w:marBottom w:val="0"/>
          <w:divBdr>
            <w:top w:val="none" w:sz="0" w:space="0" w:color="auto"/>
            <w:left w:val="none" w:sz="0" w:space="0" w:color="auto"/>
            <w:bottom w:val="none" w:sz="0" w:space="0" w:color="auto"/>
            <w:right w:val="none" w:sz="0" w:space="0" w:color="auto"/>
          </w:divBdr>
        </w:div>
        <w:div w:id="2038695392">
          <w:marLeft w:val="0"/>
          <w:marRight w:val="0"/>
          <w:marTop w:val="0"/>
          <w:marBottom w:val="90"/>
          <w:divBdr>
            <w:top w:val="none" w:sz="0" w:space="0" w:color="auto"/>
            <w:left w:val="none" w:sz="0" w:space="0" w:color="auto"/>
            <w:bottom w:val="none" w:sz="0" w:space="0" w:color="auto"/>
            <w:right w:val="none" w:sz="0" w:space="0" w:color="auto"/>
          </w:divBdr>
        </w:div>
        <w:div w:id="1770737364">
          <w:marLeft w:val="0"/>
          <w:marRight w:val="0"/>
          <w:marTop w:val="0"/>
          <w:marBottom w:val="0"/>
          <w:divBdr>
            <w:top w:val="none" w:sz="0" w:space="0" w:color="auto"/>
            <w:left w:val="none" w:sz="0" w:space="0" w:color="auto"/>
            <w:bottom w:val="none" w:sz="0" w:space="0" w:color="auto"/>
            <w:right w:val="none" w:sz="0" w:space="0" w:color="auto"/>
          </w:divBdr>
        </w:div>
        <w:div w:id="782773484">
          <w:marLeft w:val="0"/>
          <w:marRight w:val="0"/>
          <w:marTop w:val="0"/>
          <w:marBottom w:val="90"/>
          <w:divBdr>
            <w:top w:val="none" w:sz="0" w:space="0" w:color="auto"/>
            <w:left w:val="none" w:sz="0" w:space="0" w:color="auto"/>
            <w:bottom w:val="none" w:sz="0" w:space="0" w:color="auto"/>
            <w:right w:val="none" w:sz="0" w:space="0" w:color="auto"/>
          </w:divBdr>
        </w:div>
        <w:div w:id="1939094336">
          <w:marLeft w:val="0"/>
          <w:marRight w:val="0"/>
          <w:marTop w:val="0"/>
          <w:marBottom w:val="0"/>
          <w:divBdr>
            <w:top w:val="none" w:sz="0" w:space="0" w:color="auto"/>
            <w:left w:val="none" w:sz="0" w:space="0" w:color="auto"/>
            <w:bottom w:val="none" w:sz="0" w:space="0" w:color="auto"/>
            <w:right w:val="none" w:sz="0" w:space="0" w:color="auto"/>
          </w:divBdr>
        </w:div>
        <w:div w:id="553083328">
          <w:marLeft w:val="0"/>
          <w:marRight w:val="0"/>
          <w:marTop w:val="0"/>
          <w:marBottom w:val="90"/>
          <w:divBdr>
            <w:top w:val="none" w:sz="0" w:space="0" w:color="auto"/>
            <w:left w:val="none" w:sz="0" w:space="0" w:color="auto"/>
            <w:bottom w:val="none" w:sz="0" w:space="0" w:color="auto"/>
            <w:right w:val="none" w:sz="0" w:space="0" w:color="auto"/>
          </w:divBdr>
        </w:div>
        <w:div w:id="484009372">
          <w:marLeft w:val="0"/>
          <w:marRight w:val="0"/>
          <w:marTop w:val="0"/>
          <w:marBottom w:val="0"/>
          <w:divBdr>
            <w:top w:val="none" w:sz="0" w:space="0" w:color="auto"/>
            <w:left w:val="none" w:sz="0" w:space="0" w:color="auto"/>
            <w:bottom w:val="none" w:sz="0" w:space="0" w:color="auto"/>
            <w:right w:val="none" w:sz="0" w:space="0" w:color="auto"/>
          </w:divBdr>
        </w:div>
        <w:div w:id="652678192">
          <w:marLeft w:val="0"/>
          <w:marRight w:val="0"/>
          <w:marTop w:val="0"/>
          <w:marBottom w:val="90"/>
          <w:divBdr>
            <w:top w:val="none" w:sz="0" w:space="0" w:color="auto"/>
            <w:left w:val="none" w:sz="0" w:space="0" w:color="auto"/>
            <w:bottom w:val="none" w:sz="0" w:space="0" w:color="auto"/>
            <w:right w:val="none" w:sz="0" w:space="0" w:color="auto"/>
          </w:divBdr>
        </w:div>
        <w:div w:id="116459801">
          <w:marLeft w:val="0"/>
          <w:marRight w:val="0"/>
          <w:marTop w:val="0"/>
          <w:marBottom w:val="0"/>
          <w:divBdr>
            <w:top w:val="none" w:sz="0" w:space="0" w:color="auto"/>
            <w:left w:val="none" w:sz="0" w:space="0" w:color="auto"/>
            <w:bottom w:val="none" w:sz="0" w:space="0" w:color="auto"/>
            <w:right w:val="none" w:sz="0" w:space="0" w:color="auto"/>
          </w:divBdr>
        </w:div>
        <w:div w:id="2118519955">
          <w:marLeft w:val="0"/>
          <w:marRight w:val="0"/>
          <w:marTop w:val="0"/>
          <w:marBottom w:val="90"/>
          <w:divBdr>
            <w:top w:val="none" w:sz="0" w:space="0" w:color="auto"/>
            <w:left w:val="none" w:sz="0" w:space="0" w:color="auto"/>
            <w:bottom w:val="none" w:sz="0" w:space="0" w:color="auto"/>
            <w:right w:val="none" w:sz="0" w:space="0" w:color="auto"/>
          </w:divBdr>
        </w:div>
        <w:div w:id="1549804671">
          <w:marLeft w:val="0"/>
          <w:marRight w:val="0"/>
          <w:marTop w:val="0"/>
          <w:marBottom w:val="0"/>
          <w:divBdr>
            <w:top w:val="none" w:sz="0" w:space="0" w:color="auto"/>
            <w:left w:val="none" w:sz="0" w:space="0" w:color="auto"/>
            <w:bottom w:val="none" w:sz="0" w:space="0" w:color="auto"/>
            <w:right w:val="none" w:sz="0" w:space="0" w:color="auto"/>
          </w:divBdr>
        </w:div>
        <w:div w:id="643311924">
          <w:marLeft w:val="0"/>
          <w:marRight w:val="0"/>
          <w:marTop w:val="0"/>
          <w:marBottom w:val="90"/>
          <w:divBdr>
            <w:top w:val="none" w:sz="0" w:space="0" w:color="auto"/>
            <w:left w:val="none" w:sz="0" w:space="0" w:color="auto"/>
            <w:bottom w:val="none" w:sz="0" w:space="0" w:color="auto"/>
            <w:right w:val="none" w:sz="0" w:space="0" w:color="auto"/>
          </w:divBdr>
        </w:div>
        <w:div w:id="1338728203">
          <w:marLeft w:val="0"/>
          <w:marRight w:val="0"/>
          <w:marTop w:val="0"/>
          <w:marBottom w:val="0"/>
          <w:divBdr>
            <w:top w:val="none" w:sz="0" w:space="0" w:color="auto"/>
            <w:left w:val="none" w:sz="0" w:space="0" w:color="auto"/>
            <w:bottom w:val="none" w:sz="0" w:space="0" w:color="auto"/>
            <w:right w:val="none" w:sz="0" w:space="0" w:color="auto"/>
          </w:divBdr>
        </w:div>
        <w:div w:id="981347738">
          <w:marLeft w:val="0"/>
          <w:marRight w:val="0"/>
          <w:marTop w:val="0"/>
          <w:marBottom w:val="90"/>
          <w:divBdr>
            <w:top w:val="none" w:sz="0" w:space="0" w:color="auto"/>
            <w:left w:val="none" w:sz="0" w:space="0" w:color="auto"/>
            <w:bottom w:val="none" w:sz="0" w:space="0" w:color="auto"/>
            <w:right w:val="none" w:sz="0" w:space="0" w:color="auto"/>
          </w:divBdr>
        </w:div>
        <w:div w:id="303200968">
          <w:marLeft w:val="0"/>
          <w:marRight w:val="0"/>
          <w:marTop w:val="0"/>
          <w:marBottom w:val="0"/>
          <w:divBdr>
            <w:top w:val="none" w:sz="0" w:space="0" w:color="auto"/>
            <w:left w:val="none" w:sz="0" w:space="0" w:color="auto"/>
            <w:bottom w:val="none" w:sz="0" w:space="0" w:color="auto"/>
            <w:right w:val="none" w:sz="0" w:space="0" w:color="auto"/>
          </w:divBdr>
        </w:div>
        <w:div w:id="1398307">
          <w:marLeft w:val="0"/>
          <w:marRight w:val="0"/>
          <w:marTop w:val="0"/>
          <w:marBottom w:val="90"/>
          <w:divBdr>
            <w:top w:val="none" w:sz="0" w:space="0" w:color="auto"/>
            <w:left w:val="none" w:sz="0" w:space="0" w:color="auto"/>
            <w:bottom w:val="none" w:sz="0" w:space="0" w:color="auto"/>
            <w:right w:val="none" w:sz="0" w:space="0" w:color="auto"/>
          </w:divBdr>
        </w:div>
        <w:div w:id="705913330">
          <w:marLeft w:val="0"/>
          <w:marRight w:val="0"/>
          <w:marTop w:val="0"/>
          <w:marBottom w:val="0"/>
          <w:divBdr>
            <w:top w:val="none" w:sz="0" w:space="0" w:color="auto"/>
            <w:left w:val="none" w:sz="0" w:space="0" w:color="auto"/>
            <w:bottom w:val="none" w:sz="0" w:space="0" w:color="auto"/>
            <w:right w:val="none" w:sz="0" w:space="0" w:color="auto"/>
          </w:divBdr>
        </w:div>
        <w:div w:id="354505939">
          <w:marLeft w:val="0"/>
          <w:marRight w:val="0"/>
          <w:marTop w:val="0"/>
          <w:marBottom w:val="90"/>
          <w:divBdr>
            <w:top w:val="none" w:sz="0" w:space="0" w:color="auto"/>
            <w:left w:val="none" w:sz="0" w:space="0" w:color="auto"/>
            <w:bottom w:val="none" w:sz="0" w:space="0" w:color="auto"/>
            <w:right w:val="none" w:sz="0" w:space="0" w:color="auto"/>
          </w:divBdr>
        </w:div>
        <w:div w:id="1186210085">
          <w:marLeft w:val="0"/>
          <w:marRight w:val="0"/>
          <w:marTop w:val="0"/>
          <w:marBottom w:val="0"/>
          <w:divBdr>
            <w:top w:val="none" w:sz="0" w:space="0" w:color="auto"/>
            <w:left w:val="none" w:sz="0" w:space="0" w:color="auto"/>
            <w:bottom w:val="none" w:sz="0" w:space="0" w:color="auto"/>
            <w:right w:val="none" w:sz="0" w:space="0" w:color="auto"/>
          </w:divBdr>
        </w:div>
        <w:div w:id="700516669">
          <w:marLeft w:val="0"/>
          <w:marRight w:val="0"/>
          <w:marTop w:val="0"/>
          <w:marBottom w:val="90"/>
          <w:divBdr>
            <w:top w:val="none" w:sz="0" w:space="0" w:color="auto"/>
            <w:left w:val="none" w:sz="0" w:space="0" w:color="auto"/>
            <w:bottom w:val="none" w:sz="0" w:space="0" w:color="auto"/>
            <w:right w:val="none" w:sz="0" w:space="0" w:color="auto"/>
          </w:divBdr>
        </w:div>
        <w:div w:id="12270415">
          <w:marLeft w:val="0"/>
          <w:marRight w:val="0"/>
          <w:marTop w:val="0"/>
          <w:marBottom w:val="0"/>
          <w:divBdr>
            <w:top w:val="none" w:sz="0" w:space="0" w:color="auto"/>
            <w:left w:val="none" w:sz="0" w:space="0" w:color="auto"/>
            <w:bottom w:val="none" w:sz="0" w:space="0" w:color="auto"/>
            <w:right w:val="none" w:sz="0" w:space="0" w:color="auto"/>
          </w:divBdr>
        </w:div>
        <w:div w:id="1890416568">
          <w:marLeft w:val="0"/>
          <w:marRight w:val="0"/>
          <w:marTop w:val="0"/>
          <w:marBottom w:val="90"/>
          <w:divBdr>
            <w:top w:val="none" w:sz="0" w:space="0" w:color="auto"/>
            <w:left w:val="none" w:sz="0" w:space="0" w:color="auto"/>
            <w:bottom w:val="none" w:sz="0" w:space="0" w:color="auto"/>
            <w:right w:val="none" w:sz="0" w:space="0" w:color="auto"/>
          </w:divBdr>
        </w:div>
        <w:div w:id="113258179">
          <w:marLeft w:val="0"/>
          <w:marRight w:val="0"/>
          <w:marTop w:val="0"/>
          <w:marBottom w:val="0"/>
          <w:divBdr>
            <w:top w:val="none" w:sz="0" w:space="0" w:color="auto"/>
            <w:left w:val="none" w:sz="0" w:space="0" w:color="auto"/>
            <w:bottom w:val="none" w:sz="0" w:space="0" w:color="auto"/>
            <w:right w:val="none" w:sz="0" w:space="0" w:color="auto"/>
          </w:divBdr>
        </w:div>
        <w:div w:id="1922787399">
          <w:marLeft w:val="0"/>
          <w:marRight w:val="0"/>
          <w:marTop w:val="0"/>
          <w:marBottom w:val="90"/>
          <w:divBdr>
            <w:top w:val="none" w:sz="0" w:space="0" w:color="auto"/>
            <w:left w:val="none" w:sz="0" w:space="0" w:color="auto"/>
            <w:bottom w:val="none" w:sz="0" w:space="0" w:color="auto"/>
            <w:right w:val="none" w:sz="0" w:space="0" w:color="auto"/>
          </w:divBdr>
        </w:div>
        <w:div w:id="471950184">
          <w:marLeft w:val="0"/>
          <w:marRight w:val="0"/>
          <w:marTop w:val="0"/>
          <w:marBottom w:val="0"/>
          <w:divBdr>
            <w:top w:val="none" w:sz="0" w:space="0" w:color="auto"/>
            <w:left w:val="none" w:sz="0" w:space="0" w:color="auto"/>
            <w:bottom w:val="none" w:sz="0" w:space="0" w:color="auto"/>
            <w:right w:val="none" w:sz="0" w:space="0" w:color="auto"/>
          </w:divBdr>
        </w:div>
        <w:div w:id="995303231">
          <w:marLeft w:val="0"/>
          <w:marRight w:val="0"/>
          <w:marTop w:val="0"/>
          <w:marBottom w:val="90"/>
          <w:divBdr>
            <w:top w:val="none" w:sz="0" w:space="0" w:color="auto"/>
            <w:left w:val="none" w:sz="0" w:space="0" w:color="auto"/>
            <w:bottom w:val="none" w:sz="0" w:space="0" w:color="auto"/>
            <w:right w:val="none" w:sz="0" w:space="0" w:color="auto"/>
          </w:divBdr>
        </w:div>
        <w:div w:id="1150361701">
          <w:marLeft w:val="0"/>
          <w:marRight w:val="0"/>
          <w:marTop w:val="0"/>
          <w:marBottom w:val="0"/>
          <w:divBdr>
            <w:top w:val="none" w:sz="0" w:space="0" w:color="auto"/>
            <w:left w:val="none" w:sz="0" w:space="0" w:color="auto"/>
            <w:bottom w:val="none" w:sz="0" w:space="0" w:color="auto"/>
            <w:right w:val="none" w:sz="0" w:space="0" w:color="auto"/>
          </w:divBdr>
        </w:div>
        <w:div w:id="1161233051">
          <w:marLeft w:val="0"/>
          <w:marRight w:val="0"/>
          <w:marTop w:val="0"/>
          <w:marBottom w:val="90"/>
          <w:divBdr>
            <w:top w:val="none" w:sz="0" w:space="0" w:color="auto"/>
            <w:left w:val="none" w:sz="0" w:space="0" w:color="auto"/>
            <w:bottom w:val="none" w:sz="0" w:space="0" w:color="auto"/>
            <w:right w:val="none" w:sz="0" w:space="0" w:color="auto"/>
          </w:divBdr>
        </w:div>
        <w:div w:id="1782071690">
          <w:marLeft w:val="0"/>
          <w:marRight w:val="0"/>
          <w:marTop w:val="0"/>
          <w:marBottom w:val="0"/>
          <w:divBdr>
            <w:top w:val="none" w:sz="0" w:space="0" w:color="auto"/>
            <w:left w:val="none" w:sz="0" w:space="0" w:color="auto"/>
            <w:bottom w:val="none" w:sz="0" w:space="0" w:color="auto"/>
            <w:right w:val="none" w:sz="0" w:space="0" w:color="auto"/>
          </w:divBdr>
        </w:div>
        <w:div w:id="1869023086">
          <w:marLeft w:val="0"/>
          <w:marRight w:val="0"/>
          <w:marTop w:val="0"/>
          <w:marBottom w:val="90"/>
          <w:divBdr>
            <w:top w:val="none" w:sz="0" w:space="0" w:color="auto"/>
            <w:left w:val="none" w:sz="0" w:space="0" w:color="auto"/>
            <w:bottom w:val="none" w:sz="0" w:space="0" w:color="auto"/>
            <w:right w:val="none" w:sz="0" w:space="0" w:color="auto"/>
          </w:divBdr>
        </w:div>
        <w:div w:id="249513367">
          <w:marLeft w:val="0"/>
          <w:marRight w:val="0"/>
          <w:marTop w:val="0"/>
          <w:marBottom w:val="0"/>
          <w:divBdr>
            <w:top w:val="none" w:sz="0" w:space="0" w:color="auto"/>
            <w:left w:val="none" w:sz="0" w:space="0" w:color="auto"/>
            <w:bottom w:val="none" w:sz="0" w:space="0" w:color="auto"/>
            <w:right w:val="none" w:sz="0" w:space="0" w:color="auto"/>
          </w:divBdr>
        </w:div>
        <w:div w:id="1207568670">
          <w:marLeft w:val="0"/>
          <w:marRight w:val="0"/>
          <w:marTop w:val="0"/>
          <w:marBottom w:val="90"/>
          <w:divBdr>
            <w:top w:val="none" w:sz="0" w:space="0" w:color="auto"/>
            <w:left w:val="none" w:sz="0" w:space="0" w:color="auto"/>
            <w:bottom w:val="none" w:sz="0" w:space="0" w:color="auto"/>
            <w:right w:val="none" w:sz="0" w:space="0" w:color="auto"/>
          </w:divBdr>
        </w:div>
        <w:div w:id="1160727590">
          <w:marLeft w:val="0"/>
          <w:marRight w:val="0"/>
          <w:marTop w:val="0"/>
          <w:marBottom w:val="0"/>
          <w:divBdr>
            <w:top w:val="none" w:sz="0" w:space="0" w:color="auto"/>
            <w:left w:val="none" w:sz="0" w:space="0" w:color="auto"/>
            <w:bottom w:val="none" w:sz="0" w:space="0" w:color="auto"/>
            <w:right w:val="none" w:sz="0" w:space="0" w:color="auto"/>
          </w:divBdr>
        </w:div>
        <w:div w:id="2133741541">
          <w:marLeft w:val="0"/>
          <w:marRight w:val="0"/>
          <w:marTop w:val="0"/>
          <w:marBottom w:val="90"/>
          <w:divBdr>
            <w:top w:val="none" w:sz="0" w:space="0" w:color="auto"/>
            <w:left w:val="none" w:sz="0" w:space="0" w:color="auto"/>
            <w:bottom w:val="none" w:sz="0" w:space="0" w:color="auto"/>
            <w:right w:val="none" w:sz="0" w:space="0" w:color="auto"/>
          </w:divBdr>
        </w:div>
        <w:div w:id="858128798">
          <w:marLeft w:val="0"/>
          <w:marRight w:val="0"/>
          <w:marTop w:val="0"/>
          <w:marBottom w:val="0"/>
          <w:divBdr>
            <w:top w:val="none" w:sz="0" w:space="0" w:color="auto"/>
            <w:left w:val="none" w:sz="0" w:space="0" w:color="auto"/>
            <w:bottom w:val="none" w:sz="0" w:space="0" w:color="auto"/>
            <w:right w:val="none" w:sz="0" w:space="0" w:color="auto"/>
          </w:divBdr>
        </w:div>
        <w:div w:id="230507578">
          <w:marLeft w:val="0"/>
          <w:marRight w:val="0"/>
          <w:marTop w:val="0"/>
          <w:marBottom w:val="90"/>
          <w:divBdr>
            <w:top w:val="none" w:sz="0" w:space="0" w:color="auto"/>
            <w:left w:val="none" w:sz="0" w:space="0" w:color="auto"/>
            <w:bottom w:val="none" w:sz="0" w:space="0" w:color="auto"/>
            <w:right w:val="none" w:sz="0" w:space="0" w:color="auto"/>
          </w:divBdr>
        </w:div>
        <w:div w:id="212155999">
          <w:marLeft w:val="0"/>
          <w:marRight w:val="0"/>
          <w:marTop w:val="0"/>
          <w:marBottom w:val="0"/>
          <w:divBdr>
            <w:top w:val="none" w:sz="0" w:space="0" w:color="auto"/>
            <w:left w:val="none" w:sz="0" w:space="0" w:color="auto"/>
            <w:bottom w:val="none" w:sz="0" w:space="0" w:color="auto"/>
            <w:right w:val="none" w:sz="0" w:space="0" w:color="auto"/>
          </w:divBdr>
        </w:div>
        <w:div w:id="1429740793">
          <w:marLeft w:val="0"/>
          <w:marRight w:val="0"/>
          <w:marTop w:val="0"/>
          <w:marBottom w:val="90"/>
          <w:divBdr>
            <w:top w:val="none" w:sz="0" w:space="0" w:color="auto"/>
            <w:left w:val="none" w:sz="0" w:space="0" w:color="auto"/>
            <w:bottom w:val="none" w:sz="0" w:space="0" w:color="auto"/>
            <w:right w:val="none" w:sz="0" w:space="0" w:color="auto"/>
          </w:divBdr>
        </w:div>
        <w:div w:id="306477994">
          <w:marLeft w:val="0"/>
          <w:marRight w:val="0"/>
          <w:marTop w:val="0"/>
          <w:marBottom w:val="0"/>
          <w:divBdr>
            <w:top w:val="none" w:sz="0" w:space="0" w:color="auto"/>
            <w:left w:val="none" w:sz="0" w:space="0" w:color="auto"/>
            <w:bottom w:val="none" w:sz="0" w:space="0" w:color="auto"/>
            <w:right w:val="none" w:sz="0" w:space="0" w:color="auto"/>
          </w:divBdr>
        </w:div>
        <w:div w:id="1261794888">
          <w:marLeft w:val="0"/>
          <w:marRight w:val="0"/>
          <w:marTop w:val="0"/>
          <w:marBottom w:val="90"/>
          <w:divBdr>
            <w:top w:val="none" w:sz="0" w:space="0" w:color="auto"/>
            <w:left w:val="none" w:sz="0" w:space="0" w:color="auto"/>
            <w:bottom w:val="none" w:sz="0" w:space="0" w:color="auto"/>
            <w:right w:val="none" w:sz="0" w:space="0" w:color="auto"/>
          </w:divBdr>
        </w:div>
        <w:div w:id="1381393991">
          <w:marLeft w:val="0"/>
          <w:marRight w:val="0"/>
          <w:marTop w:val="0"/>
          <w:marBottom w:val="0"/>
          <w:divBdr>
            <w:top w:val="none" w:sz="0" w:space="0" w:color="auto"/>
            <w:left w:val="none" w:sz="0" w:space="0" w:color="auto"/>
            <w:bottom w:val="none" w:sz="0" w:space="0" w:color="auto"/>
            <w:right w:val="none" w:sz="0" w:space="0" w:color="auto"/>
          </w:divBdr>
        </w:div>
        <w:div w:id="1520197069">
          <w:marLeft w:val="0"/>
          <w:marRight w:val="0"/>
          <w:marTop w:val="0"/>
          <w:marBottom w:val="90"/>
          <w:divBdr>
            <w:top w:val="none" w:sz="0" w:space="0" w:color="auto"/>
            <w:left w:val="none" w:sz="0" w:space="0" w:color="auto"/>
            <w:bottom w:val="none" w:sz="0" w:space="0" w:color="auto"/>
            <w:right w:val="none" w:sz="0" w:space="0" w:color="auto"/>
          </w:divBdr>
        </w:div>
        <w:div w:id="907956558">
          <w:marLeft w:val="0"/>
          <w:marRight w:val="0"/>
          <w:marTop w:val="0"/>
          <w:marBottom w:val="0"/>
          <w:divBdr>
            <w:top w:val="none" w:sz="0" w:space="0" w:color="auto"/>
            <w:left w:val="none" w:sz="0" w:space="0" w:color="auto"/>
            <w:bottom w:val="none" w:sz="0" w:space="0" w:color="auto"/>
            <w:right w:val="none" w:sz="0" w:space="0" w:color="auto"/>
          </w:divBdr>
        </w:div>
        <w:div w:id="1026911570">
          <w:marLeft w:val="0"/>
          <w:marRight w:val="0"/>
          <w:marTop w:val="0"/>
          <w:marBottom w:val="90"/>
          <w:divBdr>
            <w:top w:val="none" w:sz="0" w:space="0" w:color="auto"/>
            <w:left w:val="none" w:sz="0" w:space="0" w:color="auto"/>
            <w:bottom w:val="none" w:sz="0" w:space="0" w:color="auto"/>
            <w:right w:val="none" w:sz="0" w:space="0" w:color="auto"/>
          </w:divBdr>
        </w:div>
        <w:div w:id="182208593">
          <w:marLeft w:val="0"/>
          <w:marRight w:val="0"/>
          <w:marTop w:val="0"/>
          <w:marBottom w:val="0"/>
          <w:divBdr>
            <w:top w:val="none" w:sz="0" w:space="0" w:color="auto"/>
            <w:left w:val="none" w:sz="0" w:space="0" w:color="auto"/>
            <w:bottom w:val="none" w:sz="0" w:space="0" w:color="auto"/>
            <w:right w:val="none" w:sz="0" w:space="0" w:color="auto"/>
          </w:divBdr>
        </w:div>
        <w:div w:id="1638879954">
          <w:marLeft w:val="0"/>
          <w:marRight w:val="0"/>
          <w:marTop w:val="0"/>
          <w:marBottom w:val="90"/>
          <w:divBdr>
            <w:top w:val="none" w:sz="0" w:space="0" w:color="auto"/>
            <w:left w:val="none" w:sz="0" w:space="0" w:color="auto"/>
            <w:bottom w:val="none" w:sz="0" w:space="0" w:color="auto"/>
            <w:right w:val="none" w:sz="0" w:space="0" w:color="auto"/>
          </w:divBdr>
        </w:div>
        <w:div w:id="1630895156">
          <w:marLeft w:val="0"/>
          <w:marRight w:val="0"/>
          <w:marTop w:val="0"/>
          <w:marBottom w:val="0"/>
          <w:divBdr>
            <w:top w:val="none" w:sz="0" w:space="0" w:color="auto"/>
            <w:left w:val="none" w:sz="0" w:space="0" w:color="auto"/>
            <w:bottom w:val="none" w:sz="0" w:space="0" w:color="auto"/>
            <w:right w:val="none" w:sz="0" w:space="0" w:color="auto"/>
          </w:divBdr>
        </w:div>
        <w:div w:id="383528214">
          <w:marLeft w:val="0"/>
          <w:marRight w:val="0"/>
          <w:marTop w:val="0"/>
          <w:marBottom w:val="90"/>
          <w:divBdr>
            <w:top w:val="none" w:sz="0" w:space="0" w:color="auto"/>
            <w:left w:val="none" w:sz="0" w:space="0" w:color="auto"/>
            <w:bottom w:val="none" w:sz="0" w:space="0" w:color="auto"/>
            <w:right w:val="none" w:sz="0" w:space="0" w:color="auto"/>
          </w:divBdr>
        </w:div>
        <w:div w:id="1133526683">
          <w:marLeft w:val="0"/>
          <w:marRight w:val="0"/>
          <w:marTop w:val="0"/>
          <w:marBottom w:val="0"/>
          <w:divBdr>
            <w:top w:val="none" w:sz="0" w:space="0" w:color="auto"/>
            <w:left w:val="none" w:sz="0" w:space="0" w:color="auto"/>
            <w:bottom w:val="none" w:sz="0" w:space="0" w:color="auto"/>
            <w:right w:val="none" w:sz="0" w:space="0" w:color="auto"/>
          </w:divBdr>
        </w:div>
        <w:div w:id="1266113846">
          <w:marLeft w:val="0"/>
          <w:marRight w:val="0"/>
          <w:marTop w:val="0"/>
          <w:marBottom w:val="90"/>
          <w:divBdr>
            <w:top w:val="none" w:sz="0" w:space="0" w:color="auto"/>
            <w:left w:val="none" w:sz="0" w:space="0" w:color="auto"/>
            <w:bottom w:val="none" w:sz="0" w:space="0" w:color="auto"/>
            <w:right w:val="none" w:sz="0" w:space="0" w:color="auto"/>
          </w:divBdr>
        </w:div>
        <w:div w:id="2072389203">
          <w:marLeft w:val="0"/>
          <w:marRight w:val="0"/>
          <w:marTop w:val="0"/>
          <w:marBottom w:val="0"/>
          <w:divBdr>
            <w:top w:val="none" w:sz="0" w:space="0" w:color="auto"/>
            <w:left w:val="none" w:sz="0" w:space="0" w:color="auto"/>
            <w:bottom w:val="none" w:sz="0" w:space="0" w:color="auto"/>
            <w:right w:val="none" w:sz="0" w:space="0" w:color="auto"/>
          </w:divBdr>
        </w:div>
      </w:divsChild>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450511314">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14765279">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840195296">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1972401275">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JAvrucf_eNg78C6xsTV_p8421pVMER6K6zif5gmyT60/edit?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co.edu/About-Us/Chancellors-Office/Divisions/Educational-Services-and-Support/transfer-level-dashbo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001-8511-4EBE-B5FF-2931C3E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4091</Words>
  <Characters>20537</Characters>
  <Application>Microsoft Office Word</Application>
  <DocSecurity>0</DocSecurity>
  <Lines>273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Jeff Phillips</cp:lastModifiedBy>
  <cp:revision>7</cp:revision>
  <cp:lastPrinted>2021-08-24T21:28:00Z</cp:lastPrinted>
  <dcterms:created xsi:type="dcterms:W3CDTF">2021-11-24T03:02:00Z</dcterms:created>
  <dcterms:modified xsi:type="dcterms:W3CDTF">2022-08-31T22:53:00Z</dcterms:modified>
</cp:coreProperties>
</file>