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jc w:val="center"/>
        <w:rPr>
          <w:rFonts w:ascii="Calibri" w:cs="Calibri" w:eastAsia="Calibri" w:hAnsi="Calibri"/>
          <w:sz w:val="48"/>
          <w:szCs w:val="4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Readers Form/Division Summary Draft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8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60"/>
        <w:gridCol w:w="4560"/>
        <w:gridCol w:w="4560"/>
        <w:tblGridChange w:id="0">
          <w:tblGrid>
            <w:gridCol w:w="4560"/>
            <w:gridCol w:w="4560"/>
            <w:gridCol w:w="4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eaders Assigned - see font color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Identify who will be primary &amp; secondary reader for each program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Division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Programs Read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Each Reader: Identify the programs you have completed reading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Style w:val="Subtitle"/>
        <w:spacing w:after="12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Subtitle"/>
        <w:pBdr>
          <w:bottom w:color="000000" w:space="1" w:sz="4" w:val="single"/>
        </w:pBdr>
        <w:spacing w:after="120" w:line="24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The goal for this reading document is to prepare to meet with the Deans for identifying Division priorities and completing the Division Summary. IMPORTANT: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Decide who will send the link for the finalized form to Nadiyah Taylor and your assigned Dean by January 23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 at 5pm. 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Subtitle"/>
        <w:spacing w:after="120" w:line="24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There are 4 sections to the reading form – please make sure all 4 are completed prior to meeting with the Deans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Accomplishments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Challenges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Possible evidence for future accreditation cycles (this won’t be part of the division summary)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Priorities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120" w:line="240" w:lineRule="auto"/>
        <w:ind w:left="45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Each reader: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120" w:line="240" w:lineRule="auto"/>
        <w:ind w:left="81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Read through your assigned reviews, based on if you are the first or second reader for the program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120" w:line="240" w:lineRule="auto"/>
        <w:ind w:left="81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First reader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120" w:line="240" w:lineRule="auto"/>
        <w:ind w:left="81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Write program notes about accomplishments and challenges from the reviews that you read (by program)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120" w:line="240" w:lineRule="auto"/>
        <w:ind w:left="45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Second reader: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120" w:line="240" w:lineRule="auto"/>
        <w:ind w:left="81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Edit the 1st reader’s notes for clarity and removing repetitive items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120" w:line="240" w:lineRule="auto"/>
        <w:ind w:left="81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Review the notes, identifying common themes that emerge across programs; put in the “overarching themes” section of this document (for both accomplishments and challenges)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120" w:line="240" w:lineRule="auto"/>
        <w:ind w:left="45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Each reader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Go to the Section C and follow the directions there</w:t>
      </w:r>
    </w:p>
    <w:p w:rsidR="00000000" w:rsidDel="00000000" w:rsidP="00000000" w:rsidRDefault="00000000" w:rsidRPr="00000000" w14:paraId="0000001F">
      <w:pPr>
        <w:spacing w:after="40" w:line="240" w:lineRule="auto"/>
        <w:ind w:left="45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Section A: Accomplishments &amp; Notable Items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32"/>
          <w:szCs w:val="32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Overarching Themes: Accomplishments Section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Program Specific Notes (List them alphabetically by program)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Section B: Challenges and Needs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color w:val="4a86e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tyjcwt" w:id="5"/>
      <w:bookmarkEnd w:id="5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Overarching Themes: Challenges/Needs Section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3dy6vkm" w:id="6"/>
      <w:bookmarkEnd w:id="6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Program Specific Notes (List them alphabetically by program)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Section C: Possible evidence for accreditation</w:t>
      </w:r>
    </w:p>
    <w:p w:rsidR="00000000" w:rsidDel="00000000" w:rsidP="00000000" w:rsidRDefault="00000000" w:rsidRPr="00000000" w14:paraId="00000033">
      <w:pPr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Highlight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only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programs identified as being exceptional examples for accreditation (not part of the Division Summary, just for accreditation documentation)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3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55"/>
        <w:gridCol w:w="4367"/>
        <w:gridCol w:w="4611"/>
        <w:tblGridChange w:id="0">
          <w:tblGrid>
            <w:gridCol w:w="4855"/>
            <w:gridCol w:w="4367"/>
            <w:gridCol w:w="4611"/>
          </w:tblGrid>
        </w:tblGridChange>
      </w:tblGrid>
      <w:tr>
        <w:trPr>
          <w:cantSplit w:val="0"/>
          <w:trHeight w:val="1081" w:hRule="atLeast"/>
          <w:tblHeader w:val="1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ACCJC Standard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Program Name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Page &amp; Section where evidence is located</w:t>
            </w:r>
          </w:p>
        </w:tc>
      </w:tr>
      <w:tr>
        <w:trPr>
          <w:cantSplit w:val="0"/>
          <w:trHeight w:val="108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Equity work happening at the program level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Identifying how the work of the program supports the college mission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2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Use of SLOs in planning and updating course work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Use of student feedback in planning and updating of program or course work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Use of disaggregated data to make changes in courses or programs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bookmarkStart w:colFirst="0" w:colLast="0" w:name="_heading=h.pyg0gq8sh49o" w:id="9"/>
      <w:bookmarkEnd w:id="9"/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Section D: Priorities and Recommendations</w:t>
      </w:r>
    </w:p>
    <w:p w:rsidR="00000000" w:rsidDel="00000000" w:rsidP="00000000" w:rsidRDefault="00000000" w:rsidRPr="00000000" w14:paraId="0000004B">
      <w:pPr>
        <w:pStyle w:val="Heading2"/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bookmarkStart w:colFirst="0" w:colLast="0" w:name="_heading=h.2s8eyo1" w:id="10"/>
      <w:bookmarkEnd w:id="10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List of Universal needs/priorities - identified by all or most Programs in the Division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Quick fix (Can be done now or soon; may take little/no extra resources)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after="240" w:before="240" w:lineRule="auto"/>
        <w:ind w:left="2160" w:hanging="36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Interim (more work required but can be done within the academic year)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20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17dp8vu" w:id="11"/>
      <w:bookmarkEnd w:id="1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Structural process (longer-term work to be done to "resolve")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200" w:lineRule="auto"/>
        <w:ind w:left="216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bookmarkStart w:colFirst="0" w:colLast="0" w:name="_heading=h.3rdcrjn" w:id="12"/>
      <w:bookmarkEnd w:id="12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List of Program needs - identified by only one or a few Programs, but still needs consideration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Quick fix (Can be done now or soon; may take little/no extra resources) 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heading=h.26in1rg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Interim (more work required but can be done within the academic year)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lnxbz9" w:id="14"/>
      <w:bookmarkEnd w:id="14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Structural process (longer-term work to be done; research and investigation required to "resolve")</w:t>
      </w:r>
    </w:p>
    <w:p w:rsidR="00000000" w:rsidDel="00000000" w:rsidP="00000000" w:rsidRDefault="00000000" w:rsidRPr="00000000" w14:paraId="00000059">
      <w:pPr>
        <w:spacing w:after="200" w:lineRule="auto"/>
        <w:ind w:left="21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BF5214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5214"/>
  </w:style>
  <w:style w:type="paragraph" w:styleId="Footer">
    <w:name w:val="footer"/>
    <w:basedOn w:val="Normal"/>
    <w:link w:val="FooterChar"/>
    <w:uiPriority w:val="99"/>
    <w:unhideWhenUsed w:val="1"/>
    <w:rsid w:val="00BF5214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5214"/>
  </w:style>
  <w:style w:type="paragraph" w:styleId="ListParagraph">
    <w:name w:val="List Paragraph"/>
    <w:basedOn w:val="Normal"/>
    <w:uiPriority w:val="34"/>
    <w:qFormat w:val="1"/>
    <w:rsid w:val="00BF5214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0E76C2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JAkPdMpVFZy6XCFwLDAPzVqfEQ==">AMUW2mWr2G/zhJHyLrP25UgWgROysOl8ZGph0OLKZZx4umGn1yXTAez6FYNmt1A+tn8PAsgjfuu/NM5U/7PNSbxEAsEs6Oo+fxL4BJpPHttUZtmyA4BeJRpAvk4FLdtLhcHOdweqqkcwJAm1FKdxT3z31V6dj6bpxy1jeY6OOcvCBLahscyWCWPqxuklyo2DRQCpe1K6I+X72wI2UUfn6tHwsepu3q52Psbmah2DZ3S0NLKJmup6pia9zNARczin0vzmDMMSB/3+nogBu9TYfq9Y6AJY+i5T1lSmz1nYypkg2Qt+tp7Gw01Ks1hselIc78b+z8+v+T2J5lSewhQRD5oZrrkKx+vE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2022-10-13T00:09:00Z</dcterms:created>
</cp:coreProperties>
</file>